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rFonts w:eastAsiaTheme="majorEastAsia" w:cstheme="majorBidi"/>
          <w:bCs/>
          <w:caps/>
          <w:color w:val="000000" w:themeColor="text1"/>
          <w:sz w:val="40"/>
          <w:szCs w:val="40"/>
        </w:rPr>
        <w:id w:val="860635242"/>
        <w:docPartObj>
          <w:docPartGallery w:val="Cover Pages"/>
          <w:docPartUnique/>
        </w:docPartObj>
      </w:sdtPr>
      <w:sdtEndPr>
        <w:rPr>
          <w:rFonts w:cstheme="minorBidi"/>
          <w:color w:val="auto"/>
        </w:rPr>
      </w:sdtEndPr>
      <w:sdtContent>
        <w:p w:rsidR="006F1832" w:rsidRDefault="006F1832" w:rsidP="003F4EF7"/>
        <w:bookmarkStart w:id="1" w:name="_Toc417040374"/>
        <w:p w:rsidR="00371499" w:rsidRDefault="00A00363" w:rsidP="00371499">
          <w:pPr>
            <w:pStyle w:val="Heading1"/>
            <w:numPr>
              <w:ilvl w:val="0"/>
              <w:numId w:val="0"/>
            </w:numPr>
            <w:spacing w:before="0"/>
            <w:ind w:left="720"/>
          </w:pPr>
          <w:r>
            <w:rPr>
              <w:noProof/>
              <w:lang w:eastAsia="ro-RO"/>
            </w:rPr>
            <mc:AlternateContent>
              <mc:Choice Requires="wps">
                <w:drawing>
                  <wp:anchor distT="0" distB="0" distL="182880" distR="182880" simplePos="0" relativeHeight="251660288" behindDoc="0" locked="0" layoutInCell="1" allowOverlap="1" wp14:anchorId="0948C8A6" wp14:editId="48464239">
                    <wp:simplePos x="0" y="0"/>
                    <wp:positionH relativeFrom="margin">
                      <wp:posOffset>457835</wp:posOffset>
                    </wp:positionH>
                    <wp:positionV relativeFrom="page">
                      <wp:posOffset>5174143</wp:posOffset>
                    </wp:positionV>
                    <wp:extent cx="4686300" cy="6720840"/>
                    <wp:effectExtent l="0" t="0" r="10160" b="6350"/>
                    <wp:wrapSquare wrapText="bothSides"/>
                    <wp:docPr id="131" name="Text Box 131"/>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E0977" w:rsidRPr="0026087D" w:rsidRDefault="009C139E">
                                <w:pPr>
                                  <w:pStyle w:val="NoSpacing"/>
                                  <w:spacing w:before="40" w:after="560" w:line="216" w:lineRule="auto"/>
                                  <w:rPr>
                                    <w:rFonts w:ascii="Cambria" w:hAnsi="Cambria"/>
                                    <w:color w:val="4A66AC" w:themeColor="accent1"/>
                                    <w:sz w:val="72"/>
                                    <w:szCs w:val="72"/>
                                  </w:rPr>
                                </w:pPr>
                                <w:sdt>
                                  <w:sdtPr>
                                    <w:rPr>
                                      <w:rFonts w:ascii="Cambria" w:hAnsi="Cambria"/>
                                      <w:color w:val="4A66AC" w:themeColor="accent1"/>
                                      <w:sz w:val="72"/>
                                      <w:szCs w:val="72"/>
                                    </w:rPr>
                                    <w:alias w:val="Title"/>
                                    <w:tag w:val=""/>
                                    <w:id w:val="899323994"/>
                                    <w:dataBinding w:prefixMappings="xmlns:ns0='http://purl.org/dc/elements/1.1/' xmlns:ns1='http://schemas.openxmlformats.org/package/2006/metadata/core-properties' " w:xpath="/ns1:coreProperties[1]/ns0:title[1]" w:storeItemID="{6C3C8BC8-F283-45AE-878A-BAB7291924A1}"/>
                                    <w:text/>
                                  </w:sdtPr>
                                  <w:sdtEndPr/>
                                  <w:sdtContent>
                                    <w:r w:rsidR="00DE0977">
                                      <w:rPr>
                                        <w:rFonts w:ascii="Cambria" w:hAnsi="Cambria"/>
                                        <w:color w:val="4A66AC" w:themeColor="accent1"/>
                                        <w:sz w:val="72"/>
                                        <w:szCs w:val="72"/>
                                      </w:rPr>
                                      <w:t>STUDIU DE FUNDAMENTARE PRIVIND CIRCULAȚIA ȘI MOBILITATEA URBANĂ ȘI METROPOLITANĂ</w:t>
                                    </w:r>
                                  </w:sdtContent>
                                </w:sdt>
                              </w:p>
                              <w:sdt>
                                <w:sdtPr>
                                  <w:rPr>
                                    <w:rFonts w:ascii="Cambria" w:hAnsi="Cambria"/>
                                    <w:caps/>
                                    <w:color w:val="000000" w:themeColor="text1"/>
                                    <w:sz w:val="28"/>
                                    <w:szCs w:val="28"/>
                                  </w:rPr>
                                  <w:alias w:val="Subtitle"/>
                                  <w:tag w:val=""/>
                                  <w:id w:val="602079633"/>
                                  <w:dataBinding w:prefixMappings="xmlns:ns0='http://purl.org/dc/elements/1.1/' xmlns:ns1='http://schemas.openxmlformats.org/package/2006/metadata/core-properties' " w:xpath="/ns1:coreProperties[1]/ns0:subject[1]" w:storeItemID="{6C3C8BC8-F283-45AE-878A-BAB7291924A1}"/>
                                  <w:text/>
                                </w:sdtPr>
                                <w:sdtEndPr/>
                                <w:sdtContent>
                                  <w:p w:rsidR="00DE0977" w:rsidRPr="0026087D" w:rsidRDefault="00DE0977" w:rsidP="006F1832">
                                    <w:pPr>
                                      <w:pStyle w:val="NoSpacing"/>
                                      <w:spacing w:before="40" w:after="40"/>
                                      <w:rPr>
                                        <w:rFonts w:ascii="Cambria" w:hAnsi="Cambria"/>
                                        <w:caps/>
                                        <w:color w:val="000000" w:themeColor="text1"/>
                                        <w:sz w:val="28"/>
                                        <w:szCs w:val="28"/>
                                      </w:rPr>
                                    </w:pPr>
                                    <w:r w:rsidRPr="0026087D">
                                      <w:rPr>
                                        <w:rFonts w:ascii="Cambria" w:hAnsi="Cambria"/>
                                        <w:caps/>
                                        <w:color w:val="000000" w:themeColor="text1"/>
                                        <w:sz w:val="28"/>
                                        <w:szCs w:val="28"/>
                                        <w:lang w:val="ro-RO"/>
                                      </w:rPr>
                                      <w:t>planul urbanistic general PloieȘti 2015</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w:pict>
                  <v:shapetype w14:anchorId="0948C8A6" id="_x0000_t202" coordsize="21600,21600" o:spt="202" path="m,l,21600r21600,l21600,xe">
                    <v:stroke joinstyle="miter"/>
                    <v:path gradientshapeok="t" o:connecttype="rect"/>
                  </v:shapetype>
                  <v:shape id="Text Box 131" o:spid="_x0000_s1026" type="#_x0000_t202" style="position:absolute;left:0;text-align:left;margin-left:36.05pt;margin-top:407.4pt;width:369pt;height:529.2pt;z-index:251660288;visibility:visible;mso-wrap-style:square;mso-width-percent:790;mso-height-percent:350;mso-wrap-distance-left:14.4pt;mso-wrap-distance-top:0;mso-wrap-distance-right:14.4pt;mso-wrap-distance-bottom:0;mso-position-horizontal:absolute;mso-position-horizontal-relative:margin;mso-position-vertical:absolute;mso-position-vertical-relative:page;mso-width-percent:79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" filled="f" stroked="f" strokeweight=".5pt">
                    <v:textbox style="mso-fit-shape-to-text:t" inset="0,0,0,0">
                      <w:txbxContent>
                        <w:p w:rsidR="00DE0977" w:rsidRPr="0026087D" w:rsidRDefault="00DE0977">
                          <w:pPr>
                            <w:pStyle w:val="NoSpacing"/>
                            <w:spacing w:before="40" w:after="560" w:line="216" w:lineRule="auto"/>
                            <w:rPr>
                              <w:rFonts w:ascii="Cambria" w:hAnsi="Cambria"/>
                              <w:color w:val="4A66AC" w:themeColor="accent1"/>
                              <w:sz w:val="72"/>
                              <w:szCs w:val="72"/>
                            </w:rPr>
                          </w:pPr>
                          <w:sdt>
                            <w:sdtPr>
                              <w:rPr>
                                <w:rFonts w:ascii="Cambria" w:hAnsi="Cambria"/>
                                <w:color w:val="4A66AC" w:themeColor="accent1"/>
                                <w:sz w:val="72"/>
                                <w:szCs w:val="72"/>
                              </w:rPr>
                              <w:alias w:val="Title"/>
                              <w:tag w:val=""/>
                              <w:id w:val="899323994"/>
                              <w:dataBinding w:prefixMappings="xmlns:ns0='http://purl.org/dc/elements/1.1/' xmlns:ns1='http://schemas.openxmlformats.org/package/2006/metadata/core-properties' " w:xpath="/ns1:coreProperties[1]/ns0:title[1]" w:storeItemID="{6C3C8BC8-F283-45AE-878A-BAB7291924A1}"/>
                              <w:text/>
                            </w:sdtPr>
                            <w:sdtContent>
                              <w:r>
                                <w:rPr>
                                  <w:rFonts w:ascii="Cambria" w:hAnsi="Cambria"/>
                                  <w:color w:val="4A66AC" w:themeColor="accent1"/>
                                  <w:sz w:val="72"/>
                                  <w:szCs w:val="72"/>
                                </w:rPr>
                                <w:t>STUDIU DE FUNDAMENTARE PRIVIND CIRCULAȚIA ȘI MOBILITATEA URBANĂ ȘI METROPOLITANĂ</w:t>
                              </w:r>
                            </w:sdtContent>
                          </w:sdt>
                        </w:p>
                        <w:sdt>
                          <w:sdtPr>
                            <w:rPr>
                              <w:rFonts w:ascii="Cambria" w:hAnsi="Cambria"/>
                              <w:caps/>
                              <w:color w:val="000000" w:themeColor="text1"/>
                              <w:sz w:val="28"/>
                              <w:szCs w:val="28"/>
                            </w:rPr>
                            <w:alias w:val="Subtitle"/>
                            <w:tag w:val=""/>
                            <w:id w:val="602079633"/>
                            <w:dataBinding w:prefixMappings="xmlns:ns0='http://purl.org/dc/elements/1.1/' xmlns:ns1='http://schemas.openxmlformats.org/package/2006/metadata/core-properties' " w:xpath="/ns1:coreProperties[1]/ns0:subject[1]" w:storeItemID="{6C3C8BC8-F283-45AE-878A-BAB7291924A1}"/>
                            <w:text/>
                          </w:sdtPr>
                          <w:sdtContent>
                            <w:p w:rsidR="00DE0977" w:rsidRPr="0026087D" w:rsidRDefault="00DE0977" w:rsidP="006F1832">
                              <w:pPr>
                                <w:pStyle w:val="NoSpacing"/>
                                <w:spacing w:before="40" w:after="40"/>
                                <w:rPr>
                                  <w:rFonts w:ascii="Cambria" w:hAnsi="Cambria"/>
                                  <w:caps/>
                                  <w:color w:val="000000" w:themeColor="text1"/>
                                  <w:sz w:val="28"/>
                                  <w:szCs w:val="28"/>
                                </w:rPr>
                              </w:pPr>
                              <w:r w:rsidRPr="0026087D">
                                <w:rPr>
                                  <w:rFonts w:ascii="Cambria" w:hAnsi="Cambria"/>
                                  <w:caps/>
                                  <w:color w:val="000000" w:themeColor="text1"/>
                                  <w:sz w:val="28"/>
                                  <w:szCs w:val="28"/>
                                  <w:lang w:val="ro-RO"/>
                                </w:rPr>
                                <w:t>planul urbanistic general PloieȘti 2015</w:t>
                              </w:r>
                            </w:p>
                          </w:sdtContent>
                        </w:sdt>
                      </w:txbxContent>
                    </v:textbox>
                    <w10:wrap type="square" anchorx="margin" anchory="page"/>
                  </v:shape>
                </w:pict>
              </mc:Fallback>
            </mc:AlternateContent>
          </w:r>
          <w:r w:rsidR="009121BF">
            <w:rPr>
              <w:noProof/>
              <w:lang w:eastAsia="ro-RO"/>
            </w:rPr>
            <w:drawing>
              <wp:anchor distT="0" distB="0" distL="114300" distR="114300" simplePos="0" relativeHeight="251678720" behindDoc="0" locked="0" layoutInCell="1" allowOverlap="1" wp14:anchorId="4A676E35" wp14:editId="7CFBB780">
                <wp:simplePos x="0" y="0"/>
                <wp:positionH relativeFrom="margin">
                  <wp:posOffset>5367655</wp:posOffset>
                </wp:positionH>
                <wp:positionV relativeFrom="paragraph">
                  <wp:posOffset>300827</wp:posOffset>
                </wp:positionV>
                <wp:extent cx="577850" cy="844776"/>
                <wp:effectExtent l="0" t="0" r="0" b="0"/>
                <wp:wrapNone/>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siglaploiesti.gif"/>
                        <pic:cNvPicPr/>
                      </pic:nvPicPr>
                      <pic:blipFill>
                        <a:blip r:embed="rId10">
                          <a:extLst>
                            <a:ext uri="{28A0092B-C50C-407E-A947-70E740481C1C}">
                              <a14:useLocalDpi xmlns:a14="http://schemas.microsoft.com/office/drawing/2010/main" val="0"/>
                            </a:ext>
                          </a:extLst>
                        </a:blip>
                        <a:stretch>
                          <a:fillRect/>
                        </a:stretch>
                      </pic:blipFill>
                      <pic:spPr>
                        <a:xfrm>
                          <a:off x="0" y="0"/>
                          <a:ext cx="577850" cy="844776"/>
                        </a:xfrm>
                        <a:prstGeom prst="rect">
                          <a:avLst/>
                        </a:prstGeom>
                      </pic:spPr>
                    </pic:pic>
                  </a:graphicData>
                </a:graphic>
                <wp14:sizeRelH relativeFrom="page">
                  <wp14:pctWidth>0</wp14:pctWidth>
                </wp14:sizeRelH>
                <wp14:sizeRelV relativeFrom="page">
                  <wp14:pctHeight>0</wp14:pctHeight>
                </wp14:sizeRelV>
              </wp:anchor>
            </w:drawing>
          </w:r>
          <w:r w:rsidR="006F1832">
            <w:rPr>
              <w:noProof/>
              <w:lang w:eastAsia="ro-RO"/>
            </w:rPr>
            <mc:AlternateContent>
              <mc:Choice Requires="wps">
                <w:drawing>
                  <wp:anchor distT="0" distB="0" distL="114300" distR="114300" simplePos="0" relativeHeight="251659264" behindDoc="0" locked="0" layoutInCell="1" allowOverlap="1" wp14:anchorId="5FBB97F1" wp14:editId="3AC0EEDD">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0" b="5080"/>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Arial Narrow" w:hAnsi="Arial Narrow"/>
                                    <w:color w:val="FFFFFF" w:themeColor="background1"/>
                                    <w:sz w:val="40"/>
                                    <w:szCs w:val="40"/>
                                  </w:rPr>
                                  <w:alias w:val="Year"/>
                                  <w:tag w:val=""/>
                                  <w:id w:val="1841810416"/>
                                  <w:dataBinding w:prefixMappings="xmlns:ns0='http://schemas.microsoft.com/office/2006/coverPageProps' " w:xpath="/ns0:CoverPageProperties[1]/ns0:PublishDate[1]" w:storeItemID="{55AF091B-3C7A-41E3-B477-F2FDAA23CFDA}"/>
                                  <w:date w:fullDate="2015-01-01T00:00:00Z">
                                    <w:dateFormat w:val="yyyy"/>
                                    <w:lid w:val="en-US"/>
                                    <w:storeMappedDataAs w:val="dateTime"/>
                                    <w:calendar w:val="gregorian"/>
                                  </w:date>
                                </w:sdtPr>
                                <w:sdtEndPr/>
                                <w:sdtContent>
                                  <w:p w:rsidR="00DE0977" w:rsidRPr="009121BF" w:rsidRDefault="00DE0977" w:rsidP="009121BF">
                                    <w:pPr>
                                      <w:pStyle w:val="NoSpacing"/>
                                      <w:jc w:val="center"/>
                                      <w:rPr>
                                        <w:rFonts w:ascii="Arial Narrow" w:hAnsi="Arial Narrow"/>
                                        <w:color w:val="FFFFFF" w:themeColor="background1"/>
                                        <w:sz w:val="40"/>
                                        <w:szCs w:val="40"/>
                                      </w:rPr>
                                    </w:pPr>
                                    <w:r>
                                      <w:rPr>
                                        <w:rFonts w:ascii="Arial Narrow" w:hAnsi="Arial Narrow"/>
                                        <w:color w:val="FFFFFF" w:themeColor="background1"/>
                                        <w:sz w:val="40"/>
                                        <w:szCs w:val="40"/>
                                      </w:rPr>
                                      <w:t>2015</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5FBB97F1" id="Rectangle 132" o:spid="_x0000_s1027" style="position:absolute;left:0;text-align:left;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" fillcolor="#4a66ac [3204]" stroked="f" strokeweight="1pt">
                    <v:path arrowok="t"/>
                    <o:lock v:ext="edit" aspectratio="t"/>
                    <v:textbox inset="3.6pt,,3.6pt">
                      <w:txbxContent>
                        <w:sdt>
                          <w:sdtPr>
                            <w:rPr>
                              <w:rFonts w:ascii="Arial Narrow" w:hAnsi="Arial Narrow"/>
                              <w:color w:val="FFFFFF" w:themeColor="background1"/>
                              <w:sz w:val="40"/>
                              <w:szCs w:val="40"/>
                            </w:rPr>
                            <w:alias w:val="Year"/>
                            <w:tag w:val=""/>
                            <w:id w:val="1841810416"/>
                            <w:dataBinding w:prefixMappings="xmlns:ns0='http://schemas.microsoft.com/office/2006/coverPageProps' " w:xpath="/ns0:CoverPageProperties[1]/ns0:PublishDate[1]" w:storeItemID="{55AF091B-3C7A-41E3-B477-F2FDAA23CFDA}"/>
                            <w:date w:fullDate="2015-01-01T00:00:00Z">
                              <w:dateFormat w:val="yyyy"/>
                              <w:lid w:val="en-US"/>
                              <w:storeMappedDataAs w:val="dateTime"/>
                              <w:calendar w:val="gregorian"/>
                            </w:date>
                          </w:sdtPr>
                          <w:sdtContent>
                            <w:p w:rsidR="00DE0977" w:rsidRPr="009121BF" w:rsidRDefault="00DE0977" w:rsidP="009121BF">
                              <w:pPr>
                                <w:pStyle w:val="NoSpacing"/>
                                <w:jc w:val="center"/>
                                <w:rPr>
                                  <w:rFonts w:ascii="Arial Narrow" w:hAnsi="Arial Narrow"/>
                                  <w:color w:val="FFFFFF" w:themeColor="background1"/>
                                  <w:sz w:val="40"/>
                                  <w:szCs w:val="40"/>
                                </w:rPr>
                              </w:pPr>
                              <w:r>
                                <w:rPr>
                                  <w:rFonts w:ascii="Arial Narrow" w:hAnsi="Arial Narrow"/>
                                  <w:color w:val="FFFFFF" w:themeColor="background1"/>
                                  <w:sz w:val="40"/>
                                  <w:szCs w:val="40"/>
                                </w:rPr>
                                <w:t>2015</w:t>
                              </w:r>
                            </w:p>
                          </w:sdtContent>
                        </w:sdt>
                      </w:txbxContent>
                    </v:textbox>
                    <w10:wrap anchorx="margin" anchory="page"/>
                  </v:rect>
                </w:pict>
              </mc:Fallback>
            </mc:AlternateContent>
          </w:r>
          <w:r w:rsidR="006F1832">
            <w:rPr>
              <w:rFonts w:cstheme="minorBidi"/>
              <w:color w:val="auto"/>
            </w:rPr>
            <w:br w:type="page"/>
          </w:r>
        </w:p>
      </w:sdtContent>
    </w:sdt>
    <w:bookmarkEnd w:id="1" w:displacedByCustomXml="prev"/>
    <w:bookmarkStart w:id="2" w:name="_Toc417040375" w:displacedByCustomXml="next"/>
    <w:sdt>
      <w:sdtPr>
        <w:rPr>
          <w:rFonts w:eastAsiaTheme="minorEastAsia" w:cs="Arial"/>
          <w:bCs w:val="0"/>
          <w:caps w:val="0"/>
          <w:color w:val="000000"/>
          <w:sz w:val="22"/>
          <w:szCs w:val="22"/>
        </w:rPr>
        <w:id w:val="1458990584"/>
        <w:docPartObj>
          <w:docPartGallery w:val="Cover Pages"/>
          <w:docPartUnique/>
        </w:docPartObj>
      </w:sdtPr>
      <w:sdtEndPr/>
      <w:sdtContent>
        <w:p w:rsidR="00351594" w:rsidRPr="00371499" w:rsidRDefault="00351594" w:rsidP="00351594">
          <w:pPr>
            <w:pStyle w:val="Heading1"/>
            <w:numPr>
              <w:ilvl w:val="0"/>
              <w:numId w:val="26"/>
            </w:numPr>
            <w:pBdr>
              <w:bottom w:val="single" w:sz="4" w:space="3" w:color="595959" w:themeColor="text1" w:themeTint="A6"/>
            </w:pBdr>
            <w:ind w:left="851"/>
            <w:rPr>
              <w:bCs w:val="0"/>
              <w:caps w:val="0"/>
            </w:rPr>
          </w:pPr>
          <w:r w:rsidRPr="00371499">
            <w:rPr>
              <w:bCs w:val="0"/>
              <w:caps w:val="0"/>
              <w:noProof/>
              <w:lang w:eastAsia="ro-RO"/>
            </w:rPr>
            <mc:AlternateContent>
              <mc:Choice Requires="wps">
                <w:drawing>
                  <wp:anchor distT="0" distB="0" distL="182880" distR="182880" simplePos="0" relativeHeight="251702272" behindDoc="0" locked="0" layoutInCell="1" allowOverlap="1" wp14:anchorId="48CB9576" wp14:editId="4531A0F1">
                    <wp:simplePos x="0" y="0"/>
                    <wp:positionH relativeFrom="margin">
                      <wp:posOffset>457835</wp:posOffset>
                    </wp:positionH>
                    <wp:positionV relativeFrom="page">
                      <wp:posOffset>5174143</wp:posOffset>
                    </wp:positionV>
                    <wp:extent cx="4686300" cy="6720840"/>
                    <wp:effectExtent l="0" t="0" r="10160" b="6350"/>
                    <wp:wrapSquare wrapText="bothSides"/>
                    <wp:docPr id="467" name="Text Box 467"/>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51594" w:rsidRPr="0026087D" w:rsidRDefault="00351594" w:rsidP="00351594">
                                <w:pPr>
                                  <w:pStyle w:val="NoSpacing"/>
                                  <w:spacing w:before="40" w:after="40"/>
                                  <w:rPr>
                                    <w:rFonts w:ascii="Cambria" w:hAnsi="Cambria"/>
                                    <w:caps/>
                                    <w:color w:val="000000" w:themeColor="text1"/>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w:pict>
                  <v:shape w14:anchorId="48CB9576" id="Text Box 467" o:spid="_x0000_s1028" type="#_x0000_t202" style="position:absolute;left:0;text-align:left;margin-left:36.05pt;margin-top:407.4pt;width:369pt;height:529.2pt;z-index:251702272;visibility:visible;mso-wrap-style:square;mso-width-percent:790;mso-height-percent:350;mso-wrap-distance-left:14.4pt;mso-wrap-distance-top:0;mso-wrap-distance-right:14.4pt;mso-wrap-distance-bottom:0;mso-position-horizontal:absolute;mso-position-horizontal-relative:margin;mso-position-vertical:absolute;mso-position-vertical-relative:page;mso-width-percent:79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" filled="f" stroked="f" strokeweight=".5pt">
                    <v:textbox style="mso-fit-shape-to-text:t" inset="0,0,0,0">
                      <w:txbxContent>
                        <w:p w:rsidR="00351594" w:rsidRPr="0026087D" w:rsidRDefault="00351594" w:rsidP="00351594">
                          <w:pPr>
                            <w:pStyle w:val="NoSpacing"/>
                            <w:spacing w:before="40" w:after="40"/>
                            <w:rPr>
                              <w:rFonts w:ascii="Cambria" w:hAnsi="Cambria"/>
                              <w:caps/>
                              <w:color w:val="000000" w:themeColor="text1"/>
                              <w:sz w:val="28"/>
                              <w:szCs w:val="28"/>
                            </w:rPr>
                          </w:pPr>
                        </w:p>
                      </w:txbxContent>
                    </v:textbox>
                    <w10:wrap type="square" anchorx="margin" anchory="page"/>
                  </v:shape>
                </w:pict>
              </mc:Fallback>
            </mc:AlternateContent>
          </w:r>
          <w:r w:rsidRPr="00371499">
            <w:rPr>
              <w:bCs w:val="0"/>
              <w:caps w:val="0"/>
            </w:rPr>
            <w:t>FOAIE DE CAPĂT</w:t>
          </w:r>
          <w:bookmarkEnd w:id="2"/>
        </w:p>
        <w:tbl>
          <w:tblPr>
            <w:tblStyle w:val="TableGrid"/>
            <w:tblpPr w:leftFromText="180" w:rightFromText="180" w:vertAnchor="text" w:horzAnchor="margin" w:tblpY="850"/>
            <w:tblW w:w="0" w:type="auto"/>
            <w:tblBorders>
              <w:top w:val="none" w:sz="0" w:space="0" w:color="auto"/>
              <w:left w:val="none" w:sz="0" w:space="0" w:color="auto"/>
              <w:bottom w:val="none" w:sz="0" w:space="0" w:color="auto"/>
              <w:right w:val="none" w:sz="0" w:space="0" w:color="auto"/>
              <w:insideH w:val="dashSmallGap" w:sz="4" w:space="0" w:color="4A66AC" w:themeColor="accent1"/>
              <w:insideV w:val="none" w:sz="0" w:space="0" w:color="auto"/>
            </w:tblBorders>
            <w:tblLook w:val="04A0" w:firstRow="1" w:lastRow="0" w:firstColumn="1" w:lastColumn="0" w:noHBand="0" w:noVBand="1"/>
          </w:tblPr>
          <w:tblGrid>
            <w:gridCol w:w="2835"/>
            <w:gridCol w:w="6521"/>
          </w:tblGrid>
          <w:tr w:rsidR="00351594" w:rsidRPr="00F07FCC" w:rsidTr="007235ED">
            <w:tc>
              <w:tcPr>
                <w:tcW w:w="2835" w:type="dxa"/>
                <w:vMerge w:val="restart"/>
                <w:tcBorders>
                  <w:top w:val="nil"/>
                  <w:left w:val="nil"/>
                  <w:bottom w:val="dashSmallGap" w:sz="4" w:space="0" w:color="4A66AC" w:themeColor="accent1"/>
                  <w:right w:val="nil"/>
                </w:tcBorders>
                <w:hideMark/>
              </w:tcPr>
              <w:p w:rsidR="00351594" w:rsidRPr="00F07FCC" w:rsidRDefault="00351594" w:rsidP="007235ED">
                <w:pPr>
                  <w:ind w:left="-108"/>
                  <w:jc w:val="left"/>
                  <w:rPr>
                    <w:b/>
                    <w:sz w:val="20"/>
                    <w:szCs w:val="20"/>
                    <w:lang w:val="en-US"/>
                  </w:rPr>
                </w:pPr>
                <w:r w:rsidRPr="00F07FCC">
                  <w:rPr>
                    <w:bCs/>
                    <w:caps/>
                    <w:sz w:val="20"/>
                    <w:szCs w:val="20"/>
                  </w:rPr>
                  <w:t xml:space="preserve"> </w:t>
                </w:r>
                <w:proofErr w:type="spellStart"/>
                <w:r w:rsidRPr="00F07FCC">
                  <w:rPr>
                    <w:b/>
                    <w:sz w:val="20"/>
                    <w:szCs w:val="20"/>
                    <w:lang w:val="en-US"/>
                  </w:rPr>
                  <w:t>Proiect</w:t>
                </w:r>
                <w:proofErr w:type="spellEnd"/>
                <w:r w:rsidRPr="00F07FCC">
                  <w:rPr>
                    <w:b/>
                    <w:sz w:val="20"/>
                    <w:szCs w:val="20"/>
                    <w:lang w:val="en-US"/>
                  </w:rPr>
                  <w:t xml:space="preserve"> nr.  16942/22.09.2014</w:t>
                </w:r>
              </w:p>
            </w:tc>
            <w:tc>
              <w:tcPr>
                <w:tcW w:w="6521" w:type="dxa"/>
                <w:tcBorders>
                  <w:top w:val="nil"/>
                  <w:left w:val="nil"/>
                  <w:bottom w:val="dashSmallGap" w:sz="4" w:space="0" w:color="4A66AC" w:themeColor="accent1"/>
                  <w:right w:val="nil"/>
                </w:tcBorders>
                <w:hideMark/>
              </w:tcPr>
              <w:p w:rsidR="00351594" w:rsidRPr="00F07FCC" w:rsidRDefault="00351594" w:rsidP="007235ED">
                <w:pPr>
                  <w:rPr>
                    <w:b/>
                    <w:sz w:val="20"/>
                    <w:szCs w:val="20"/>
                    <w:lang w:val="fr-FR"/>
                  </w:rPr>
                </w:pPr>
                <w:r w:rsidRPr="00F07FCC">
                  <w:rPr>
                    <w:b/>
                    <w:sz w:val="20"/>
                    <w:szCs w:val="20"/>
                  </w:rPr>
                  <w:t>Actualizare și Revizuire Plan Urbanistic General al Municipiului Ploiești, Regulament Local de Urbanism aferent, Elaborare Strategie de Dezvoltare Urbană a Municipiului Ploiești și Plan de Amenajare a Teritoriului Metropolitan, precum și Documentațiile aferente</w:t>
                </w:r>
              </w:p>
            </w:tc>
          </w:tr>
          <w:tr w:rsidR="00351594" w:rsidRPr="00F07FCC" w:rsidTr="007235ED">
            <w:tc>
              <w:tcPr>
                <w:tcW w:w="0" w:type="auto"/>
                <w:vMerge/>
                <w:tcBorders>
                  <w:top w:val="nil"/>
                  <w:left w:val="nil"/>
                  <w:bottom w:val="dashSmallGap" w:sz="4" w:space="0" w:color="4A66AC" w:themeColor="accent1"/>
                  <w:right w:val="nil"/>
                </w:tcBorders>
                <w:vAlign w:val="center"/>
                <w:hideMark/>
              </w:tcPr>
              <w:p w:rsidR="00351594" w:rsidRPr="00F07FCC" w:rsidRDefault="00351594" w:rsidP="007235ED">
                <w:pPr>
                  <w:spacing w:after="0" w:line="240" w:lineRule="auto"/>
                  <w:jc w:val="left"/>
                  <w:rPr>
                    <w:b/>
                    <w:sz w:val="20"/>
                    <w:szCs w:val="20"/>
                    <w:lang w:val="fr-FR"/>
                  </w:rPr>
                </w:pP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rPr>
                    <w:b/>
                    <w:sz w:val="20"/>
                    <w:szCs w:val="20"/>
                    <w:lang w:val="en-US"/>
                  </w:rPr>
                </w:pPr>
                <w:proofErr w:type="spellStart"/>
                <w:r w:rsidRPr="00F07FCC">
                  <w:rPr>
                    <w:b/>
                    <w:sz w:val="20"/>
                    <w:szCs w:val="20"/>
                    <w:lang w:val="en-US"/>
                  </w:rPr>
                  <w:t>Faza</w:t>
                </w:r>
                <w:proofErr w:type="spellEnd"/>
                <w:r w:rsidRPr="00F07FCC">
                  <w:rPr>
                    <w:b/>
                    <w:sz w:val="20"/>
                    <w:szCs w:val="20"/>
                    <w:lang w:val="en-US"/>
                  </w:rPr>
                  <w:t xml:space="preserve"> 1 – </w:t>
                </w:r>
                <w:proofErr w:type="spellStart"/>
                <w:r w:rsidRPr="00F07FCC">
                  <w:rPr>
                    <w:b/>
                    <w:sz w:val="20"/>
                    <w:szCs w:val="20"/>
                    <w:lang w:val="en-US"/>
                  </w:rPr>
                  <w:t>Studii</w:t>
                </w:r>
                <w:proofErr w:type="spellEnd"/>
                <w:r w:rsidRPr="00F07FCC">
                  <w:rPr>
                    <w:b/>
                    <w:sz w:val="20"/>
                    <w:szCs w:val="20"/>
                    <w:lang w:val="en-US"/>
                  </w:rPr>
                  <w:t xml:space="preserve"> de </w:t>
                </w:r>
                <w:proofErr w:type="spellStart"/>
                <w:r w:rsidRPr="00F07FCC">
                  <w:rPr>
                    <w:b/>
                    <w:sz w:val="20"/>
                    <w:szCs w:val="20"/>
                    <w:lang w:val="en-US"/>
                  </w:rPr>
                  <w:t>fundamentare</w:t>
                </w:r>
                <w:proofErr w:type="spellEnd"/>
              </w:p>
            </w:tc>
          </w:tr>
          <w:tr w:rsidR="00351594" w:rsidRPr="00F07FCC" w:rsidTr="007235ED">
            <w:tc>
              <w:tcPr>
                <w:tcW w:w="0" w:type="auto"/>
                <w:vMerge/>
                <w:tcBorders>
                  <w:top w:val="nil"/>
                  <w:left w:val="nil"/>
                  <w:bottom w:val="dashSmallGap" w:sz="4" w:space="0" w:color="4A66AC" w:themeColor="accent1"/>
                  <w:right w:val="nil"/>
                </w:tcBorders>
                <w:vAlign w:val="center"/>
                <w:hideMark/>
              </w:tcPr>
              <w:p w:rsidR="00351594" w:rsidRPr="00F07FCC" w:rsidRDefault="00351594" w:rsidP="007235ED">
                <w:pPr>
                  <w:spacing w:after="0" w:line="240" w:lineRule="auto"/>
                  <w:jc w:val="left"/>
                  <w:rPr>
                    <w:b/>
                    <w:sz w:val="20"/>
                    <w:szCs w:val="20"/>
                    <w:lang w:val="en-US"/>
                  </w:rPr>
                </w:pP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rPr>
                    <w:b/>
                    <w:sz w:val="20"/>
                    <w:szCs w:val="20"/>
                    <w:lang w:val="en-US"/>
                  </w:rPr>
                </w:pPr>
                <w:r w:rsidRPr="00F07FCC">
                  <w:rPr>
                    <w:b/>
                    <w:sz w:val="20"/>
                    <w:szCs w:val="20"/>
                  </w:rPr>
                  <w:t>Studiu de fundamentare privind circulația și mobilitatea urbană și metropolitană</w:t>
                </w:r>
              </w:p>
            </w:tc>
          </w:tr>
          <w:tr w:rsidR="00351594" w:rsidRPr="00F07FCC" w:rsidTr="007235ED">
            <w:tc>
              <w:tcPr>
                <w:tcW w:w="2835" w:type="dxa"/>
                <w:vMerge w:val="restart"/>
                <w:tcBorders>
                  <w:top w:val="dashSmallGap" w:sz="4" w:space="0" w:color="4A66AC" w:themeColor="accent1"/>
                  <w:left w:val="nil"/>
                  <w:bottom w:val="single" w:sz="4" w:space="0" w:color="000000" w:themeColor="text1"/>
                  <w:right w:val="nil"/>
                </w:tcBorders>
                <w:hideMark/>
              </w:tcPr>
              <w:p w:rsidR="00351594" w:rsidRPr="00F07FCC" w:rsidRDefault="00F07FCC" w:rsidP="007235ED">
                <w:pPr>
                  <w:jc w:val="left"/>
                  <w:rPr>
                    <w:sz w:val="20"/>
                    <w:szCs w:val="20"/>
                    <w:lang w:val="en-US"/>
                  </w:rPr>
                </w:pPr>
                <w:r w:rsidRPr="00F07FCC">
                  <w:rPr>
                    <w:noProof/>
                    <w:sz w:val="20"/>
                    <w:szCs w:val="20"/>
                    <w:lang w:eastAsia="ro-RO"/>
                  </w:rPr>
                  <w:drawing>
                    <wp:anchor distT="0" distB="0" distL="114300" distR="114300" simplePos="0" relativeHeight="251700224" behindDoc="0" locked="0" layoutInCell="1" allowOverlap="1" wp14:anchorId="15A4F1C2" wp14:editId="73DB5C51">
                      <wp:simplePos x="0" y="0"/>
                      <wp:positionH relativeFrom="column">
                        <wp:posOffset>40920</wp:posOffset>
                      </wp:positionH>
                      <wp:positionV relativeFrom="paragraph">
                        <wp:posOffset>302511</wp:posOffset>
                      </wp:positionV>
                      <wp:extent cx="1198676" cy="563525"/>
                      <wp:effectExtent l="0" t="0" r="1905" b="8255"/>
                      <wp:wrapNone/>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198676" cy="563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351594" w:rsidRPr="00F07FCC">
                  <w:rPr>
                    <w:sz w:val="20"/>
                    <w:szCs w:val="20"/>
                    <w:lang w:val="en-US"/>
                  </w:rPr>
                  <w:t>Proiectant</w:t>
                </w:r>
                <w:proofErr w:type="spellEnd"/>
                <w:r w:rsidR="00351594" w:rsidRPr="00F07FCC">
                  <w:rPr>
                    <w:sz w:val="20"/>
                    <w:szCs w:val="20"/>
                    <w:lang w:val="en-US"/>
                  </w:rPr>
                  <w:t xml:space="preserve"> de </w:t>
                </w:r>
                <w:proofErr w:type="spellStart"/>
                <w:r w:rsidR="00351594" w:rsidRPr="00F07FCC">
                  <w:rPr>
                    <w:sz w:val="20"/>
                    <w:szCs w:val="20"/>
                    <w:lang w:val="en-US"/>
                  </w:rPr>
                  <w:t>specialitate</w:t>
                </w:r>
                <w:proofErr w:type="spellEnd"/>
                <w:r w:rsidR="00351594" w:rsidRPr="00F07FCC">
                  <w:rPr>
                    <w:sz w:val="20"/>
                    <w:szCs w:val="20"/>
                    <w:lang w:val="en-US"/>
                  </w:rPr>
                  <w:t>:</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312" w:lineRule="auto"/>
                  <w:rPr>
                    <w:sz w:val="20"/>
                    <w:szCs w:val="20"/>
                    <w:lang w:val="pt-BR"/>
                  </w:rPr>
                </w:pPr>
                <w:proofErr w:type="spellStart"/>
                <w:r w:rsidRPr="00F07FCC">
                  <w:rPr>
                    <w:b/>
                    <w:sz w:val="20"/>
                    <w:szCs w:val="20"/>
                    <w:lang w:val="fr-FR"/>
                  </w:rPr>
                  <w:t>sc</w:t>
                </w:r>
                <w:proofErr w:type="spellEnd"/>
                <w:r w:rsidRPr="00F07FCC">
                  <w:rPr>
                    <w:b/>
                    <w:sz w:val="20"/>
                    <w:szCs w:val="20"/>
                    <w:lang w:val="fr-FR"/>
                  </w:rPr>
                  <w:t xml:space="preserve"> Via </w:t>
                </w:r>
                <w:proofErr w:type="spellStart"/>
                <w:r w:rsidRPr="00F07FCC">
                  <w:rPr>
                    <w:b/>
                    <w:sz w:val="20"/>
                    <w:szCs w:val="20"/>
                    <w:lang w:val="fr-FR"/>
                  </w:rPr>
                  <w:t>Proiect</w:t>
                </w:r>
                <w:proofErr w:type="spellEnd"/>
                <w:r w:rsidRPr="00F07FCC">
                  <w:rPr>
                    <w:b/>
                    <w:sz w:val="20"/>
                    <w:szCs w:val="20"/>
                    <w:lang w:val="fr-FR"/>
                  </w:rPr>
                  <w:t xml:space="preserve"> </w:t>
                </w:r>
                <w:proofErr w:type="spellStart"/>
                <w:r w:rsidRPr="00F07FCC">
                  <w:rPr>
                    <w:b/>
                    <w:sz w:val="20"/>
                    <w:szCs w:val="20"/>
                    <w:lang w:val="fr-FR"/>
                  </w:rPr>
                  <w:t>srl</w:t>
                </w:r>
                <w:proofErr w:type="spellEnd"/>
                <w:r w:rsidRPr="00F07FCC">
                  <w:rPr>
                    <w:b/>
                    <w:sz w:val="20"/>
                    <w:szCs w:val="20"/>
                    <w:lang w:val="fr-FR"/>
                  </w:rPr>
                  <w:t xml:space="preserve"> </w:t>
                </w:r>
                <w:proofErr w:type="spellStart"/>
                <w:r w:rsidRPr="00F07FCC">
                  <w:rPr>
                    <w:b/>
                    <w:sz w:val="20"/>
                    <w:szCs w:val="20"/>
                    <w:lang w:val="fr-FR"/>
                  </w:rPr>
                  <w:t>cu</w:t>
                </w:r>
                <w:proofErr w:type="spellEnd"/>
                <w:r w:rsidRPr="00F07FCC">
                  <w:rPr>
                    <w:b/>
                    <w:sz w:val="20"/>
                    <w:szCs w:val="20"/>
                    <w:lang w:val="fr-FR"/>
                  </w:rPr>
                  <w:t xml:space="preserve"> consultant </w:t>
                </w:r>
                <w:proofErr w:type="spellStart"/>
                <w:r w:rsidRPr="00F07FCC">
                  <w:rPr>
                    <w:b/>
                    <w:sz w:val="20"/>
                    <w:szCs w:val="20"/>
                    <w:lang w:val="fr-FR"/>
                  </w:rPr>
                  <w:t>Universitatea</w:t>
                </w:r>
                <w:proofErr w:type="spellEnd"/>
                <w:r w:rsidRPr="00F07FCC">
                  <w:rPr>
                    <w:b/>
                    <w:sz w:val="20"/>
                    <w:szCs w:val="20"/>
                    <w:lang w:val="fr-FR"/>
                  </w:rPr>
                  <w:t xml:space="preserve"> </w:t>
                </w:r>
                <w:proofErr w:type="spellStart"/>
                <w:r w:rsidRPr="00F07FCC">
                  <w:rPr>
                    <w:b/>
                    <w:sz w:val="20"/>
                    <w:szCs w:val="20"/>
                    <w:lang w:val="fr-FR"/>
                  </w:rPr>
                  <w:t>Tehnică</w:t>
                </w:r>
                <w:proofErr w:type="spellEnd"/>
                <w:r w:rsidRPr="00F07FCC">
                  <w:rPr>
                    <w:b/>
                    <w:sz w:val="20"/>
                    <w:szCs w:val="20"/>
                    <w:lang w:val="fr-FR"/>
                  </w:rPr>
                  <w:t xml:space="preserve"> de </w:t>
                </w:r>
                <w:proofErr w:type="spellStart"/>
                <w:r w:rsidRPr="00F07FCC">
                  <w:rPr>
                    <w:b/>
                    <w:sz w:val="20"/>
                    <w:szCs w:val="20"/>
                    <w:lang w:val="fr-FR"/>
                  </w:rPr>
                  <w:t>Construcții</w:t>
                </w:r>
                <w:proofErr w:type="spellEnd"/>
                <w:r w:rsidRPr="00F07FCC">
                  <w:rPr>
                    <w:b/>
                    <w:sz w:val="20"/>
                    <w:szCs w:val="20"/>
                    <w:lang w:val="fr-FR"/>
                  </w:rPr>
                  <w:t xml:space="preserve"> </w:t>
                </w:r>
                <w:proofErr w:type="spellStart"/>
                <w:r w:rsidRPr="00F07FCC">
                  <w:rPr>
                    <w:b/>
                    <w:sz w:val="20"/>
                    <w:szCs w:val="20"/>
                    <w:lang w:val="fr-FR"/>
                  </w:rPr>
                  <w:t>București</w:t>
                </w:r>
                <w:proofErr w:type="spellEnd"/>
              </w:p>
            </w:tc>
          </w:tr>
          <w:tr w:rsidR="00351594" w:rsidRPr="00F07FCC" w:rsidTr="007235ED">
            <w:tc>
              <w:tcPr>
                <w:tcW w:w="0" w:type="auto"/>
                <w:vMerge/>
                <w:tcBorders>
                  <w:top w:val="dashSmallGap" w:sz="4" w:space="0" w:color="4A66AC" w:themeColor="accent1"/>
                  <w:left w:val="nil"/>
                  <w:bottom w:val="single" w:sz="4" w:space="0" w:color="000000" w:themeColor="text1"/>
                  <w:right w:val="nil"/>
                </w:tcBorders>
                <w:vAlign w:val="center"/>
                <w:hideMark/>
              </w:tcPr>
              <w:p w:rsidR="00351594" w:rsidRPr="00F07FCC" w:rsidRDefault="00351594" w:rsidP="007235ED">
                <w:pPr>
                  <w:spacing w:after="0" w:line="240" w:lineRule="auto"/>
                  <w:jc w:val="left"/>
                  <w:rPr>
                    <w:sz w:val="20"/>
                    <w:szCs w:val="20"/>
                    <w:lang w:val="fr-FR"/>
                  </w:rPr>
                </w:pPr>
              </w:p>
            </w:tc>
            <w:tc>
              <w:tcPr>
                <w:tcW w:w="6521" w:type="dxa"/>
                <w:tcBorders>
                  <w:top w:val="dashSmallGap" w:sz="4" w:space="0" w:color="4A66AC" w:themeColor="accent1"/>
                  <w:left w:val="nil"/>
                  <w:bottom w:val="dashSmallGap" w:sz="4" w:space="0" w:color="4A66AC" w:themeColor="accent1"/>
                  <w:right w:val="nil"/>
                </w:tcBorders>
              </w:tcPr>
              <w:p w:rsidR="00351594" w:rsidRPr="00F07FCC" w:rsidRDefault="00F07FCC" w:rsidP="00F07FCC">
                <w:pPr>
                  <w:spacing w:after="0" w:line="360" w:lineRule="auto"/>
                  <w:rPr>
                    <w:sz w:val="20"/>
                    <w:szCs w:val="20"/>
                    <w:lang w:val="en-US"/>
                  </w:rPr>
                </w:pPr>
                <w:proofErr w:type="spellStart"/>
                <w:r w:rsidRPr="00F07FCC">
                  <w:rPr>
                    <w:sz w:val="20"/>
                    <w:szCs w:val="20"/>
                    <w:lang w:val="en-US"/>
                  </w:rPr>
                  <w:t>Adresa</w:t>
                </w:r>
                <w:proofErr w:type="spellEnd"/>
                <w:r w:rsidRPr="00F07FCC">
                  <w:rPr>
                    <w:sz w:val="20"/>
                    <w:szCs w:val="20"/>
                    <w:lang w:val="en-US"/>
                  </w:rPr>
                  <w:t xml:space="preserve">: Intr. </w:t>
                </w:r>
                <w:proofErr w:type="spellStart"/>
                <w:r w:rsidRPr="00F07FCC">
                  <w:rPr>
                    <w:sz w:val="20"/>
                    <w:szCs w:val="20"/>
                    <w:lang w:val="en-US"/>
                  </w:rPr>
                  <w:t>Biserica</w:t>
                </w:r>
                <w:proofErr w:type="spellEnd"/>
                <w:r w:rsidRPr="00F07FCC">
                  <w:rPr>
                    <w:sz w:val="20"/>
                    <w:szCs w:val="20"/>
                    <w:lang w:val="en-US"/>
                  </w:rPr>
                  <w:t xml:space="preserve"> </w:t>
                </w:r>
                <w:proofErr w:type="spellStart"/>
                <w:r w:rsidRPr="00F07FCC">
                  <w:rPr>
                    <w:sz w:val="20"/>
                    <w:szCs w:val="20"/>
                    <w:lang w:val="en-US"/>
                  </w:rPr>
                  <w:t>Ghencea</w:t>
                </w:r>
                <w:proofErr w:type="spellEnd"/>
                <w:r w:rsidRPr="00F07FCC">
                  <w:rPr>
                    <w:sz w:val="20"/>
                    <w:szCs w:val="20"/>
                    <w:lang w:val="en-US"/>
                  </w:rPr>
                  <w:t xml:space="preserve"> nr.4, sector 5 </w:t>
                </w:r>
                <w:proofErr w:type="spellStart"/>
                <w:r w:rsidRPr="00F07FCC">
                  <w:rPr>
                    <w:sz w:val="20"/>
                    <w:szCs w:val="20"/>
                    <w:lang w:val="en-US"/>
                  </w:rPr>
                  <w:t>Bucuresti</w:t>
                </w:r>
                <w:proofErr w:type="spellEnd"/>
              </w:p>
              <w:p w:rsidR="00351594" w:rsidRPr="00F07FCC" w:rsidRDefault="00351594" w:rsidP="007235ED">
                <w:pPr>
                  <w:spacing w:after="0" w:line="240" w:lineRule="auto"/>
                  <w:jc w:val="left"/>
                  <w:rPr>
                    <w:b/>
                    <w:sz w:val="20"/>
                    <w:szCs w:val="20"/>
                    <w:lang w:val="en-US"/>
                  </w:rPr>
                </w:pPr>
              </w:p>
            </w:tc>
          </w:tr>
          <w:tr w:rsidR="00351594" w:rsidRPr="00F07FCC" w:rsidTr="007235ED">
            <w:tc>
              <w:tcPr>
                <w:tcW w:w="0" w:type="auto"/>
                <w:vMerge/>
                <w:tcBorders>
                  <w:top w:val="dashSmallGap" w:sz="4" w:space="0" w:color="4A66AC" w:themeColor="accent1"/>
                  <w:left w:val="nil"/>
                  <w:bottom w:val="single" w:sz="4" w:space="0" w:color="000000" w:themeColor="text1"/>
                  <w:right w:val="nil"/>
                </w:tcBorders>
                <w:vAlign w:val="center"/>
                <w:hideMark/>
              </w:tcPr>
              <w:p w:rsidR="00351594" w:rsidRPr="00F07FCC" w:rsidRDefault="00351594" w:rsidP="007235ED">
                <w:pPr>
                  <w:spacing w:after="0" w:line="240" w:lineRule="auto"/>
                  <w:jc w:val="left"/>
                  <w:rPr>
                    <w:sz w:val="20"/>
                    <w:szCs w:val="20"/>
                    <w:lang w:val="en-US"/>
                  </w:rPr>
                </w:pPr>
              </w:p>
            </w:tc>
            <w:tc>
              <w:tcPr>
                <w:tcW w:w="6521" w:type="dxa"/>
                <w:tcBorders>
                  <w:top w:val="dashSmallGap" w:sz="4" w:space="0" w:color="4A66AC" w:themeColor="accent1"/>
                  <w:left w:val="nil"/>
                  <w:bottom w:val="single" w:sz="4" w:space="0" w:color="000000" w:themeColor="text1"/>
                  <w:right w:val="nil"/>
                </w:tcBorders>
              </w:tcPr>
              <w:p w:rsidR="00F07FCC" w:rsidRPr="00F07FCC" w:rsidRDefault="00F07FCC" w:rsidP="00F07FCC">
                <w:pPr>
                  <w:spacing w:after="0" w:line="360" w:lineRule="auto"/>
                  <w:rPr>
                    <w:i/>
                    <w:sz w:val="20"/>
                    <w:szCs w:val="20"/>
                    <w:lang w:val="en-US"/>
                  </w:rPr>
                </w:pPr>
                <w:proofErr w:type="spellStart"/>
                <w:r w:rsidRPr="00F07FCC">
                  <w:rPr>
                    <w:i/>
                    <w:sz w:val="20"/>
                    <w:szCs w:val="20"/>
                    <w:lang w:val="en-US"/>
                  </w:rPr>
                  <w:t>Ing</w:t>
                </w:r>
                <w:proofErr w:type="spellEnd"/>
                <w:r w:rsidRPr="00F07FCC">
                  <w:rPr>
                    <w:i/>
                    <w:sz w:val="20"/>
                    <w:szCs w:val="20"/>
                    <w:lang w:val="en-US"/>
                  </w:rPr>
                  <w:t xml:space="preserve">. </w:t>
                </w:r>
                <w:proofErr w:type="spellStart"/>
                <w:r w:rsidRPr="00F07FCC">
                  <w:rPr>
                    <w:i/>
                    <w:sz w:val="20"/>
                    <w:szCs w:val="20"/>
                    <w:lang w:val="en-US"/>
                  </w:rPr>
                  <w:t>Silviu</w:t>
                </w:r>
                <w:proofErr w:type="spellEnd"/>
                <w:r w:rsidRPr="00F07FCC">
                  <w:rPr>
                    <w:i/>
                    <w:sz w:val="20"/>
                    <w:szCs w:val="20"/>
                    <w:lang w:val="en-US"/>
                  </w:rPr>
                  <w:t xml:space="preserve"> </w:t>
                </w:r>
                <w:proofErr w:type="spellStart"/>
                <w:r w:rsidRPr="00F07FCC">
                  <w:rPr>
                    <w:i/>
                    <w:sz w:val="20"/>
                    <w:szCs w:val="20"/>
                    <w:lang w:val="en-US"/>
                  </w:rPr>
                  <w:t>Brateanu</w:t>
                </w:r>
                <w:proofErr w:type="spellEnd"/>
              </w:p>
              <w:p w:rsidR="00F07FCC" w:rsidRPr="00F07FCC" w:rsidRDefault="00F07FCC" w:rsidP="00F07FCC">
                <w:pPr>
                  <w:spacing w:after="0" w:line="360" w:lineRule="auto"/>
                  <w:rPr>
                    <w:i/>
                    <w:sz w:val="20"/>
                    <w:szCs w:val="20"/>
                    <w:lang w:val="en-US"/>
                  </w:rPr>
                </w:pPr>
                <w:proofErr w:type="spellStart"/>
                <w:r w:rsidRPr="00F07FCC">
                  <w:rPr>
                    <w:i/>
                    <w:sz w:val="20"/>
                    <w:szCs w:val="20"/>
                    <w:lang w:val="en-US"/>
                  </w:rPr>
                  <w:t>Ing</w:t>
                </w:r>
                <w:proofErr w:type="spellEnd"/>
                <w:r w:rsidRPr="00F07FCC">
                  <w:rPr>
                    <w:i/>
                    <w:sz w:val="20"/>
                    <w:szCs w:val="20"/>
                    <w:lang w:val="en-US"/>
                  </w:rPr>
                  <w:t xml:space="preserve"> Cristian </w:t>
                </w:r>
                <w:proofErr w:type="spellStart"/>
                <w:r w:rsidRPr="00F07FCC">
                  <w:rPr>
                    <w:i/>
                    <w:sz w:val="20"/>
                    <w:szCs w:val="20"/>
                    <w:lang w:val="en-US"/>
                  </w:rPr>
                  <w:t>Mihail</w:t>
                </w:r>
                <w:proofErr w:type="spellEnd"/>
              </w:p>
              <w:p w:rsidR="00351594" w:rsidRPr="00F07FCC" w:rsidRDefault="001414E1" w:rsidP="00F07FCC">
                <w:pPr>
                  <w:spacing w:after="0" w:line="360" w:lineRule="auto"/>
                  <w:rPr>
                    <w:i/>
                    <w:sz w:val="20"/>
                    <w:szCs w:val="20"/>
                    <w:lang w:val="en-US"/>
                  </w:rPr>
                </w:pPr>
                <w:r w:rsidRPr="00F07FCC">
                  <w:rPr>
                    <w:i/>
                    <w:sz w:val="20"/>
                    <w:szCs w:val="20"/>
                    <w:lang w:val="en-US"/>
                  </w:rPr>
                  <w:t xml:space="preserve">Dr. </w:t>
                </w:r>
                <w:proofErr w:type="spellStart"/>
                <w:r w:rsidRPr="00F07FCC">
                  <w:rPr>
                    <w:i/>
                    <w:sz w:val="20"/>
                    <w:szCs w:val="20"/>
                    <w:lang w:val="en-US"/>
                  </w:rPr>
                  <w:t>ing</w:t>
                </w:r>
                <w:proofErr w:type="spellEnd"/>
                <w:r w:rsidRPr="00F07FCC">
                  <w:rPr>
                    <w:i/>
                    <w:sz w:val="20"/>
                    <w:szCs w:val="20"/>
                    <w:lang w:val="en-US"/>
                  </w:rPr>
                  <w:t>. Valentin Anton</w:t>
                </w:r>
              </w:p>
              <w:p w:rsidR="00351594" w:rsidRPr="00F07FCC" w:rsidRDefault="00351594" w:rsidP="007235ED">
                <w:pPr>
                  <w:spacing w:before="80" w:after="80" w:line="240" w:lineRule="auto"/>
                  <w:jc w:val="left"/>
                  <w:rPr>
                    <w:sz w:val="20"/>
                    <w:szCs w:val="20"/>
                    <w:highlight w:val="yellow"/>
                    <w:lang w:val="en-US"/>
                  </w:rPr>
                </w:pPr>
              </w:p>
            </w:tc>
          </w:tr>
          <w:tr w:rsidR="00351594" w:rsidRPr="00F07FCC" w:rsidTr="007235ED">
            <w:tc>
              <w:tcPr>
                <w:tcW w:w="2835" w:type="dxa"/>
                <w:tcBorders>
                  <w:top w:val="single" w:sz="4" w:space="0" w:color="000000" w:themeColor="text1"/>
                  <w:left w:val="nil"/>
                  <w:bottom w:val="dashSmallGap" w:sz="4" w:space="0" w:color="4A66AC" w:themeColor="accent1"/>
                  <w:right w:val="nil"/>
                </w:tcBorders>
              </w:tcPr>
              <w:p w:rsidR="00351594" w:rsidRPr="00F07FCC" w:rsidRDefault="00351594" w:rsidP="007235ED">
                <w:pPr>
                  <w:spacing w:after="0"/>
                  <w:jc w:val="left"/>
                  <w:rPr>
                    <w:sz w:val="20"/>
                    <w:szCs w:val="20"/>
                    <w:lang w:val="en-US"/>
                  </w:rPr>
                </w:pPr>
              </w:p>
            </w:tc>
            <w:tc>
              <w:tcPr>
                <w:tcW w:w="6521" w:type="dxa"/>
                <w:tcBorders>
                  <w:top w:val="single" w:sz="4" w:space="0" w:color="000000" w:themeColor="text1"/>
                  <w:left w:val="nil"/>
                  <w:bottom w:val="dashSmallGap" w:sz="4" w:space="0" w:color="4A66AC" w:themeColor="accent1"/>
                  <w:right w:val="nil"/>
                </w:tcBorders>
              </w:tcPr>
              <w:p w:rsidR="00351594" w:rsidRPr="00F07FCC" w:rsidRDefault="00351594" w:rsidP="007235ED">
                <w:pPr>
                  <w:spacing w:after="0" w:line="240" w:lineRule="auto"/>
                  <w:jc w:val="left"/>
                  <w:rPr>
                    <w:sz w:val="20"/>
                    <w:szCs w:val="20"/>
                    <w:highlight w:val="yellow"/>
                    <w:lang w:val="en-US"/>
                  </w:rPr>
                </w:pPr>
              </w:p>
            </w:tc>
          </w:tr>
          <w:tr w:rsidR="00351594" w:rsidRPr="00F07FCC" w:rsidTr="007235ED">
            <w:tc>
              <w:tcPr>
                <w:tcW w:w="2835" w:type="dxa"/>
                <w:vMerge w:val="restart"/>
                <w:tcBorders>
                  <w:top w:val="dashSmallGap" w:sz="4" w:space="0" w:color="000000" w:themeColor="text1"/>
                  <w:left w:val="nil"/>
                  <w:bottom w:val="dashSmallGap" w:sz="4" w:space="0" w:color="4A66AC" w:themeColor="accent1"/>
                  <w:right w:val="nil"/>
                </w:tcBorders>
              </w:tcPr>
              <w:p w:rsidR="00351594" w:rsidRPr="00F07FCC" w:rsidRDefault="00351594" w:rsidP="007235ED">
                <w:pPr>
                  <w:spacing w:after="0" w:line="240" w:lineRule="auto"/>
                  <w:jc w:val="left"/>
                  <w:rPr>
                    <w:sz w:val="20"/>
                    <w:szCs w:val="20"/>
                    <w:lang w:val="en-US"/>
                  </w:rPr>
                </w:pPr>
              </w:p>
              <w:p w:rsidR="00351594" w:rsidRPr="00F07FCC" w:rsidRDefault="00351594" w:rsidP="007235ED">
                <w:pPr>
                  <w:spacing w:after="0" w:line="240" w:lineRule="auto"/>
                  <w:jc w:val="left"/>
                  <w:rPr>
                    <w:sz w:val="20"/>
                    <w:szCs w:val="20"/>
                    <w:lang w:val="en-US"/>
                  </w:rPr>
                </w:pPr>
                <w:proofErr w:type="spellStart"/>
                <w:r w:rsidRPr="00F07FCC">
                  <w:rPr>
                    <w:sz w:val="20"/>
                    <w:szCs w:val="20"/>
                    <w:lang w:val="en-US"/>
                  </w:rPr>
                  <w:t>Beneficiar</w:t>
                </w:r>
                <w:proofErr w:type="spellEnd"/>
                <w:r w:rsidRPr="00F07FCC">
                  <w:rPr>
                    <w:sz w:val="20"/>
                    <w:szCs w:val="20"/>
                    <w:lang w:val="en-US"/>
                  </w:rPr>
                  <w:t>:</w:t>
                </w:r>
              </w:p>
            </w:tc>
            <w:tc>
              <w:tcPr>
                <w:tcW w:w="6521" w:type="dxa"/>
                <w:tcBorders>
                  <w:top w:val="dashSmallGap" w:sz="4" w:space="0" w:color="000000" w:themeColor="text1"/>
                  <w:left w:val="nil"/>
                  <w:bottom w:val="dashSmallGap" w:sz="4" w:space="0" w:color="4A66AC" w:themeColor="accent1"/>
                  <w:right w:val="nil"/>
                </w:tcBorders>
              </w:tcPr>
              <w:p w:rsidR="00351594" w:rsidRPr="00F07FCC" w:rsidRDefault="00351594" w:rsidP="007235ED">
                <w:pPr>
                  <w:spacing w:after="0" w:line="240" w:lineRule="auto"/>
                  <w:rPr>
                    <w:b/>
                    <w:sz w:val="20"/>
                    <w:szCs w:val="20"/>
                    <w:lang w:val="en-US"/>
                  </w:rPr>
                </w:pPr>
              </w:p>
              <w:p w:rsidR="00351594" w:rsidRPr="00F07FCC" w:rsidRDefault="00351594" w:rsidP="007235ED">
                <w:pPr>
                  <w:spacing w:after="0" w:line="240" w:lineRule="auto"/>
                  <w:rPr>
                    <w:b/>
                    <w:sz w:val="20"/>
                    <w:szCs w:val="20"/>
                    <w:lang w:val="en-US"/>
                  </w:rPr>
                </w:pPr>
                <w:proofErr w:type="spellStart"/>
                <w:r w:rsidRPr="00F07FCC">
                  <w:rPr>
                    <w:b/>
                    <w:sz w:val="20"/>
                    <w:szCs w:val="20"/>
                    <w:lang w:val="en-US"/>
                  </w:rPr>
                  <w:t>Primăria</w:t>
                </w:r>
                <w:proofErr w:type="spellEnd"/>
                <w:r w:rsidRPr="00F07FCC">
                  <w:rPr>
                    <w:b/>
                    <w:sz w:val="20"/>
                    <w:szCs w:val="20"/>
                    <w:lang w:val="en-US"/>
                  </w:rPr>
                  <w:t xml:space="preserve"> </w:t>
                </w:r>
                <w:proofErr w:type="spellStart"/>
                <w:r w:rsidRPr="00F07FCC">
                  <w:rPr>
                    <w:b/>
                    <w:sz w:val="20"/>
                    <w:szCs w:val="20"/>
                    <w:lang w:val="en-US"/>
                  </w:rPr>
                  <w:t>Municipiului</w:t>
                </w:r>
                <w:proofErr w:type="spellEnd"/>
                <w:r w:rsidRPr="00F07FCC">
                  <w:rPr>
                    <w:b/>
                    <w:sz w:val="20"/>
                    <w:szCs w:val="20"/>
                    <w:lang w:val="en-US"/>
                  </w:rPr>
                  <w:t xml:space="preserve"> </w:t>
                </w:r>
                <w:proofErr w:type="spellStart"/>
                <w:r w:rsidRPr="00F07FCC">
                  <w:rPr>
                    <w:b/>
                    <w:sz w:val="20"/>
                    <w:szCs w:val="20"/>
                    <w:lang w:val="en-US"/>
                  </w:rPr>
                  <w:t>Ploiești</w:t>
                </w:r>
                <w:proofErr w:type="spellEnd"/>
              </w:p>
            </w:tc>
          </w:tr>
          <w:tr w:rsidR="00351594" w:rsidRPr="00F07FCC" w:rsidTr="007235ED">
            <w:tc>
              <w:tcPr>
                <w:tcW w:w="0" w:type="auto"/>
                <w:vMerge/>
                <w:tcBorders>
                  <w:top w:val="dashSmallGap" w:sz="4" w:space="0" w:color="000000" w:themeColor="text1"/>
                  <w:left w:val="nil"/>
                  <w:bottom w:val="dashSmallGap" w:sz="4" w:space="0" w:color="4A66AC" w:themeColor="accent1"/>
                  <w:right w:val="nil"/>
                </w:tcBorders>
                <w:vAlign w:val="center"/>
                <w:hideMark/>
              </w:tcPr>
              <w:p w:rsidR="00351594" w:rsidRPr="00F07FCC" w:rsidRDefault="00351594" w:rsidP="007235ED">
                <w:pPr>
                  <w:spacing w:after="0" w:line="240" w:lineRule="auto"/>
                  <w:jc w:val="left"/>
                  <w:rPr>
                    <w:sz w:val="20"/>
                    <w:szCs w:val="20"/>
                    <w:lang w:val="en-US"/>
                  </w:rPr>
                </w:pP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sz w:val="20"/>
                    <w:szCs w:val="20"/>
                    <w:lang w:val="en-US"/>
                  </w:rPr>
                </w:pPr>
                <w:proofErr w:type="spellStart"/>
                <w:r w:rsidRPr="00F07FCC">
                  <w:rPr>
                    <w:sz w:val="20"/>
                    <w:szCs w:val="20"/>
                    <w:lang w:val="en-US"/>
                  </w:rPr>
                  <w:t>Adresa</w:t>
                </w:r>
                <w:proofErr w:type="spellEnd"/>
                <w:r w:rsidRPr="00F07FCC">
                  <w:rPr>
                    <w:sz w:val="20"/>
                    <w:szCs w:val="20"/>
                    <w:lang w:val="en-US"/>
                  </w:rPr>
                  <w:t xml:space="preserve">: </w:t>
                </w:r>
                <w:proofErr w:type="spellStart"/>
                <w:r w:rsidRPr="00F07FCC">
                  <w:rPr>
                    <w:sz w:val="20"/>
                    <w:szCs w:val="20"/>
                    <w:lang w:val="en-US"/>
                  </w:rPr>
                  <w:t>Bdul</w:t>
                </w:r>
                <w:proofErr w:type="spellEnd"/>
                <w:r w:rsidRPr="00F07FCC">
                  <w:rPr>
                    <w:sz w:val="20"/>
                    <w:szCs w:val="20"/>
                    <w:lang w:val="en-US"/>
                  </w:rPr>
                  <w:t xml:space="preserve"> </w:t>
                </w:r>
                <w:proofErr w:type="spellStart"/>
                <w:r w:rsidRPr="00F07FCC">
                  <w:rPr>
                    <w:sz w:val="20"/>
                    <w:szCs w:val="20"/>
                    <w:lang w:val="en-US"/>
                  </w:rPr>
                  <w:t>Republicii</w:t>
                </w:r>
                <w:proofErr w:type="spellEnd"/>
                <w:r w:rsidRPr="00F07FCC">
                  <w:rPr>
                    <w:sz w:val="20"/>
                    <w:szCs w:val="20"/>
                    <w:lang w:val="en-US"/>
                  </w:rPr>
                  <w:t xml:space="preserve"> nr.2 </w:t>
                </w:r>
                <w:r w:rsidRPr="00F07FCC">
                  <w:rPr>
                    <w:sz w:val="20"/>
                    <w:szCs w:val="20"/>
                    <w:lang w:val="en-US"/>
                  </w:rPr>
                  <w:br/>
                  <w:t>Tel.: +40/0244/515982; 516699  www.ploiesti.ro</w:t>
                </w:r>
              </w:p>
            </w:tc>
          </w:tr>
          <w:tr w:rsidR="00351594" w:rsidRPr="00F07FCC" w:rsidTr="007235ED">
            <w:tc>
              <w:tcPr>
                <w:tcW w:w="2835" w:type="dxa"/>
                <w:vMerge w:val="restart"/>
                <w:tcBorders>
                  <w:top w:val="dashSmallGap" w:sz="4" w:space="0" w:color="4A66AC" w:themeColor="accent1"/>
                  <w:left w:val="nil"/>
                  <w:bottom w:val="nil"/>
                  <w:right w:val="nil"/>
                </w:tcBorders>
                <w:hideMark/>
              </w:tcPr>
              <w:p w:rsidR="00351594" w:rsidRPr="00F07FCC" w:rsidRDefault="00351594" w:rsidP="007235ED">
                <w:pPr>
                  <w:spacing w:after="0" w:line="240" w:lineRule="auto"/>
                  <w:jc w:val="left"/>
                  <w:rPr>
                    <w:sz w:val="20"/>
                    <w:szCs w:val="20"/>
                    <w:lang w:val="en-US"/>
                  </w:rPr>
                </w:pPr>
                <w:proofErr w:type="spellStart"/>
                <w:r w:rsidRPr="00F07FCC">
                  <w:rPr>
                    <w:sz w:val="20"/>
                    <w:szCs w:val="20"/>
                    <w:lang w:val="en-US"/>
                  </w:rPr>
                  <w:t>Proiectant</w:t>
                </w:r>
                <w:proofErr w:type="spellEnd"/>
                <w:r w:rsidRPr="00F07FCC">
                  <w:rPr>
                    <w:sz w:val="20"/>
                    <w:szCs w:val="20"/>
                    <w:lang w:val="en-US"/>
                  </w:rPr>
                  <w:t xml:space="preserve"> general:</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b/>
                    <w:sz w:val="20"/>
                    <w:szCs w:val="20"/>
                    <w:lang w:val="fr-FR"/>
                  </w:rPr>
                </w:pPr>
                <w:proofErr w:type="spellStart"/>
                <w:r w:rsidRPr="00F07FCC">
                  <w:rPr>
                    <w:b/>
                    <w:sz w:val="20"/>
                    <w:szCs w:val="20"/>
                    <w:lang w:val="fr-FR"/>
                  </w:rPr>
                  <w:t>Universitatea</w:t>
                </w:r>
                <w:proofErr w:type="spellEnd"/>
                <w:r w:rsidRPr="00F07FCC">
                  <w:rPr>
                    <w:b/>
                    <w:sz w:val="20"/>
                    <w:szCs w:val="20"/>
                    <w:lang w:val="fr-FR"/>
                  </w:rPr>
                  <w:t xml:space="preserve"> de </w:t>
                </w:r>
                <w:proofErr w:type="spellStart"/>
                <w:r w:rsidRPr="00F07FCC">
                  <w:rPr>
                    <w:b/>
                    <w:sz w:val="20"/>
                    <w:szCs w:val="20"/>
                    <w:lang w:val="fr-FR"/>
                  </w:rPr>
                  <w:t>Arhitectură</w:t>
                </w:r>
                <w:proofErr w:type="spellEnd"/>
                <w:r w:rsidRPr="00F07FCC">
                  <w:rPr>
                    <w:b/>
                    <w:sz w:val="20"/>
                    <w:szCs w:val="20"/>
                    <w:lang w:val="fr-FR"/>
                  </w:rPr>
                  <w:t xml:space="preserve"> </w:t>
                </w:r>
                <w:proofErr w:type="spellStart"/>
                <w:r w:rsidRPr="00F07FCC">
                  <w:rPr>
                    <w:b/>
                    <w:sz w:val="20"/>
                    <w:szCs w:val="20"/>
                    <w:lang w:val="fr-FR"/>
                  </w:rPr>
                  <w:t>şi</w:t>
                </w:r>
                <w:proofErr w:type="spellEnd"/>
                <w:r w:rsidRPr="00F07FCC">
                  <w:rPr>
                    <w:b/>
                    <w:sz w:val="20"/>
                    <w:szCs w:val="20"/>
                    <w:lang w:val="fr-FR"/>
                  </w:rPr>
                  <w:t xml:space="preserve"> </w:t>
                </w:r>
                <w:proofErr w:type="spellStart"/>
                <w:r w:rsidRPr="00F07FCC">
                  <w:rPr>
                    <w:b/>
                    <w:sz w:val="20"/>
                    <w:szCs w:val="20"/>
                    <w:lang w:val="fr-FR"/>
                  </w:rPr>
                  <w:t>Urbanism</w:t>
                </w:r>
                <w:proofErr w:type="spellEnd"/>
                <w:r w:rsidRPr="00F07FCC">
                  <w:rPr>
                    <w:b/>
                    <w:sz w:val="20"/>
                    <w:szCs w:val="20"/>
                    <w:lang w:val="fr-FR"/>
                  </w:rPr>
                  <w:t xml:space="preserve"> “Ion </w:t>
                </w:r>
                <w:proofErr w:type="spellStart"/>
                <w:r w:rsidRPr="00F07FCC">
                  <w:rPr>
                    <w:b/>
                    <w:sz w:val="20"/>
                    <w:szCs w:val="20"/>
                    <w:lang w:val="fr-FR"/>
                  </w:rPr>
                  <w:t>Mincu</w:t>
                </w:r>
                <w:proofErr w:type="spellEnd"/>
                <w:r w:rsidRPr="00F07FCC">
                  <w:rPr>
                    <w:b/>
                    <w:sz w:val="20"/>
                    <w:szCs w:val="20"/>
                    <w:lang w:val="fr-FR"/>
                  </w:rPr>
                  <w:t xml:space="preserve">”- Bucureşti </w:t>
                </w:r>
                <w:proofErr w:type="spellStart"/>
                <w:r w:rsidRPr="00F07FCC">
                  <w:rPr>
                    <w:b/>
                    <w:sz w:val="20"/>
                    <w:szCs w:val="20"/>
                    <w:lang w:val="fr-FR"/>
                  </w:rPr>
                  <w:t>Centrul</w:t>
                </w:r>
                <w:proofErr w:type="spellEnd"/>
                <w:r w:rsidRPr="00F07FCC">
                  <w:rPr>
                    <w:b/>
                    <w:sz w:val="20"/>
                    <w:szCs w:val="20"/>
                    <w:lang w:val="fr-FR"/>
                  </w:rPr>
                  <w:t xml:space="preserve"> de </w:t>
                </w:r>
                <w:proofErr w:type="spellStart"/>
                <w:r w:rsidRPr="00F07FCC">
                  <w:rPr>
                    <w:b/>
                    <w:sz w:val="20"/>
                    <w:szCs w:val="20"/>
                    <w:lang w:val="fr-FR"/>
                  </w:rPr>
                  <w:t>Cercetare</w:t>
                </w:r>
                <w:proofErr w:type="spellEnd"/>
                <w:r w:rsidRPr="00F07FCC">
                  <w:rPr>
                    <w:b/>
                    <w:sz w:val="20"/>
                    <w:szCs w:val="20"/>
                    <w:lang w:val="fr-FR"/>
                  </w:rPr>
                  <w:t xml:space="preserve">, </w:t>
                </w:r>
                <w:proofErr w:type="spellStart"/>
                <w:r w:rsidRPr="00F07FCC">
                  <w:rPr>
                    <w:b/>
                    <w:sz w:val="20"/>
                    <w:szCs w:val="20"/>
                    <w:lang w:val="fr-FR"/>
                  </w:rPr>
                  <w:t>Proiectare</w:t>
                </w:r>
                <w:proofErr w:type="spellEnd"/>
                <w:r w:rsidRPr="00F07FCC">
                  <w:rPr>
                    <w:b/>
                    <w:sz w:val="20"/>
                    <w:szCs w:val="20"/>
                    <w:lang w:val="fr-FR"/>
                  </w:rPr>
                  <w:t xml:space="preserve">, </w:t>
                </w:r>
                <w:proofErr w:type="spellStart"/>
                <w:r w:rsidRPr="00F07FCC">
                  <w:rPr>
                    <w:b/>
                    <w:sz w:val="20"/>
                    <w:szCs w:val="20"/>
                    <w:lang w:val="fr-FR"/>
                  </w:rPr>
                  <w:t>Expertiză</w:t>
                </w:r>
                <w:proofErr w:type="spellEnd"/>
                <w:r w:rsidRPr="00F07FCC">
                  <w:rPr>
                    <w:b/>
                    <w:sz w:val="20"/>
                    <w:szCs w:val="20"/>
                    <w:lang w:val="fr-FR"/>
                  </w:rPr>
                  <w:t xml:space="preserve"> </w:t>
                </w:r>
                <w:proofErr w:type="spellStart"/>
                <w:r w:rsidRPr="00F07FCC">
                  <w:rPr>
                    <w:b/>
                    <w:sz w:val="20"/>
                    <w:szCs w:val="20"/>
                    <w:lang w:val="fr-FR"/>
                  </w:rPr>
                  <w:t>şi</w:t>
                </w:r>
                <w:proofErr w:type="spellEnd"/>
                <w:r w:rsidRPr="00F07FCC">
                  <w:rPr>
                    <w:b/>
                    <w:sz w:val="20"/>
                    <w:szCs w:val="20"/>
                    <w:lang w:val="fr-FR"/>
                  </w:rPr>
                  <w:t xml:space="preserve"> Consulting</w:t>
                </w:r>
              </w:p>
            </w:tc>
          </w:tr>
          <w:tr w:rsidR="00351594" w:rsidRPr="00F07FCC" w:rsidTr="007235ED">
            <w:tc>
              <w:tcPr>
                <w:tcW w:w="0" w:type="auto"/>
                <w:vMerge/>
                <w:tcBorders>
                  <w:top w:val="dashSmallGap" w:sz="4" w:space="0" w:color="4A66AC" w:themeColor="accent1"/>
                  <w:left w:val="nil"/>
                  <w:bottom w:val="nil"/>
                  <w:right w:val="nil"/>
                </w:tcBorders>
                <w:vAlign w:val="center"/>
                <w:hideMark/>
              </w:tcPr>
              <w:p w:rsidR="00351594" w:rsidRPr="00F07FCC" w:rsidRDefault="00351594" w:rsidP="007235ED">
                <w:pPr>
                  <w:spacing w:after="0" w:line="240" w:lineRule="auto"/>
                  <w:jc w:val="left"/>
                  <w:rPr>
                    <w:sz w:val="20"/>
                    <w:szCs w:val="20"/>
                    <w:lang w:val="fr-FR"/>
                  </w:rPr>
                </w:pP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b/>
                    <w:sz w:val="20"/>
                    <w:szCs w:val="20"/>
                    <w:lang w:val="en-US"/>
                  </w:rPr>
                </w:pPr>
                <w:proofErr w:type="spellStart"/>
                <w:r w:rsidRPr="00F07FCC">
                  <w:rPr>
                    <w:sz w:val="20"/>
                    <w:szCs w:val="20"/>
                    <w:lang w:val="en-US"/>
                  </w:rPr>
                  <w:t>Adresa</w:t>
                </w:r>
                <w:proofErr w:type="spellEnd"/>
                <w:r w:rsidRPr="00F07FCC">
                  <w:rPr>
                    <w:sz w:val="20"/>
                    <w:szCs w:val="20"/>
                    <w:lang w:val="en-US"/>
                  </w:rPr>
                  <w:t xml:space="preserve">: Str. </w:t>
                </w:r>
                <w:proofErr w:type="spellStart"/>
                <w:r w:rsidRPr="00F07FCC">
                  <w:rPr>
                    <w:sz w:val="20"/>
                    <w:szCs w:val="20"/>
                    <w:lang w:val="en-US"/>
                  </w:rPr>
                  <w:t>Academiei</w:t>
                </w:r>
                <w:proofErr w:type="spellEnd"/>
                <w:r w:rsidRPr="00F07FCC">
                  <w:rPr>
                    <w:sz w:val="20"/>
                    <w:szCs w:val="20"/>
                    <w:lang w:val="en-US"/>
                  </w:rPr>
                  <w:t xml:space="preserve"> 18-20, 010014, </w:t>
                </w:r>
                <w:proofErr w:type="spellStart"/>
                <w:r w:rsidRPr="00F07FCC">
                  <w:rPr>
                    <w:sz w:val="20"/>
                    <w:szCs w:val="20"/>
                    <w:lang w:val="en-US"/>
                  </w:rPr>
                  <w:t>Bucureşti</w:t>
                </w:r>
                <w:proofErr w:type="spellEnd"/>
                <w:r w:rsidRPr="00F07FCC">
                  <w:rPr>
                    <w:sz w:val="20"/>
                    <w:szCs w:val="20"/>
                    <w:lang w:val="en-US"/>
                  </w:rPr>
                  <w:t xml:space="preserve">, </w:t>
                </w:r>
                <w:proofErr w:type="spellStart"/>
                <w:r w:rsidRPr="00F07FCC">
                  <w:rPr>
                    <w:sz w:val="20"/>
                    <w:szCs w:val="20"/>
                    <w:lang w:val="en-US"/>
                  </w:rPr>
                  <w:t>România</w:t>
                </w:r>
                <w:proofErr w:type="spellEnd"/>
                <w:r w:rsidRPr="00F07FCC">
                  <w:rPr>
                    <w:sz w:val="20"/>
                    <w:szCs w:val="20"/>
                    <w:lang w:val="en-US"/>
                  </w:rPr>
                  <w:t xml:space="preserve"> Tel: +40 21 307 71 12; Fax: +40 21 307 71 09  www.uauim.ro</w:t>
                </w:r>
              </w:p>
            </w:tc>
          </w:tr>
          <w:tr w:rsidR="00351594" w:rsidRPr="00F07FCC" w:rsidTr="007235ED">
            <w:tc>
              <w:tcPr>
                <w:tcW w:w="2835" w:type="dxa"/>
                <w:hideMark/>
              </w:tcPr>
              <w:p w:rsidR="00351594" w:rsidRPr="00F07FCC" w:rsidRDefault="00351594" w:rsidP="007235ED">
                <w:pPr>
                  <w:spacing w:after="0" w:line="240" w:lineRule="auto"/>
                  <w:jc w:val="left"/>
                  <w:rPr>
                    <w:i/>
                    <w:sz w:val="20"/>
                    <w:szCs w:val="20"/>
                    <w:lang w:val="en-US"/>
                  </w:rPr>
                </w:pPr>
                <w:proofErr w:type="spellStart"/>
                <w:r w:rsidRPr="00F07FCC">
                  <w:rPr>
                    <w:i/>
                    <w:sz w:val="20"/>
                    <w:szCs w:val="20"/>
                    <w:lang w:val="en-US"/>
                  </w:rPr>
                  <w:t>Șef</w:t>
                </w:r>
                <w:proofErr w:type="spellEnd"/>
                <w:r w:rsidRPr="00F07FCC">
                  <w:rPr>
                    <w:i/>
                    <w:sz w:val="20"/>
                    <w:szCs w:val="20"/>
                    <w:lang w:val="en-US"/>
                  </w:rPr>
                  <w:t xml:space="preserve"> </w:t>
                </w:r>
                <w:proofErr w:type="spellStart"/>
                <w:r w:rsidRPr="00F07FCC">
                  <w:rPr>
                    <w:i/>
                    <w:sz w:val="20"/>
                    <w:szCs w:val="20"/>
                    <w:lang w:val="en-US"/>
                  </w:rPr>
                  <w:t>proiect</w:t>
                </w:r>
                <w:proofErr w:type="spellEnd"/>
                <w:r w:rsidRPr="00F07FCC">
                  <w:rPr>
                    <w:i/>
                    <w:sz w:val="20"/>
                    <w:szCs w:val="20"/>
                    <w:lang w:val="en-US"/>
                  </w:rPr>
                  <w:t>:</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before="80" w:after="80" w:line="240" w:lineRule="auto"/>
                  <w:jc w:val="left"/>
                  <w:rPr>
                    <w:i/>
                    <w:sz w:val="20"/>
                    <w:szCs w:val="20"/>
                    <w:lang w:val="en-US"/>
                  </w:rPr>
                </w:pPr>
                <w:proofErr w:type="spellStart"/>
                <w:r w:rsidRPr="00F07FCC">
                  <w:rPr>
                    <w:i/>
                    <w:sz w:val="20"/>
                    <w:szCs w:val="20"/>
                    <w:lang w:val="en-US"/>
                  </w:rPr>
                  <w:t>arh</w:t>
                </w:r>
                <w:proofErr w:type="spellEnd"/>
                <w:r w:rsidRPr="00F07FCC">
                  <w:rPr>
                    <w:i/>
                    <w:sz w:val="20"/>
                    <w:szCs w:val="20"/>
                    <w:lang w:val="en-US"/>
                  </w:rPr>
                  <w:t xml:space="preserve">. Florin </w:t>
                </w:r>
                <w:proofErr w:type="spellStart"/>
                <w:r w:rsidRPr="00F07FCC">
                  <w:rPr>
                    <w:i/>
                    <w:sz w:val="20"/>
                    <w:szCs w:val="20"/>
                    <w:lang w:val="en-US"/>
                  </w:rPr>
                  <w:t>Machedon</w:t>
                </w:r>
                <w:proofErr w:type="spellEnd"/>
              </w:p>
            </w:tc>
          </w:tr>
          <w:tr w:rsidR="00351594" w:rsidRPr="00F07FCC" w:rsidTr="007235ED">
            <w:tc>
              <w:tcPr>
                <w:tcW w:w="2835" w:type="dxa"/>
                <w:hideMark/>
              </w:tcPr>
              <w:p w:rsidR="00351594" w:rsidRPr="00F07FCC" w:rsidRDefault="00351594" w:rsidP="007235ED">
                <w:pPr>
                  <w:spacing w:before="80" w:after="80" w:line="240" w:lineRule="auto"/>
                  <w:jc w:val="left"/>
                  <w:rPr>
                    <w:i/>
                    <w:sz w:val="20"/>
                    <w:szCs w:val="20"/>
                    <w:lang w:val="en-US"/>
                  </w:rPr>
                </w:pPr>
                <w:proofErr w:type="spellStart"/>
                <w:r w:rsidRPr="00F07FCC">
                  <w:rPr>
                    <w:i/>
                    <w:sz w:val="20"/>
                    <w:szCs w:val="20"/>
                    <w:lang w:val="en-US"/>
                  </w:rPr>
                  <w:t>Coordonator</w:t>
                </w:r>
                <w:proofErr w:type="spellEnd"/>
                <w:r w:rsidRPr="00F07FCC">
                  <w:rPr>
                    <w:i/>
                    <w:sz w:val="20"/>
                    <w:szCs w:val="20"/>
                    <w:lang w:val="en-US"/>
                  </w:rPr>
                  <w:t xml:space="preserve"> </w:t>
                </w:r>
                <w:proofErr w:type="spellStart"/>
                <w:r w:rsidRPr="00F07FCC">
                  <w:rPr>
                    <w:i/>
                    <w:sz w:val="20"/>
                    <w:szCs w:val="20"/>
                    <w:lang w:val="en-US"/>
                  </w:rPr>
                  <w:t>proiect</w:t>
                </w:r>
                <w:proofErr w:type="spellEnd"/>
                <w:r w:rsidRPr="00F07FCC">
                  <w:rPr>
                    <w:i/>
                    <w:sz w:val="20"/>
                    <w:szCs w:val="20"/>
                    <w:lang w:val="en-US"/>
                  </w:rPr>
                  <w:t>:</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before="80" w:after="80" w:line="240" w:lineRule="auto"/>
                  <w:jc w:val="left"/>
                  <w:rPr>
                    <w:i/>
                    <w:sz w:val="20"/>
                    <w:szCs w:val="20"/>
                    <w:lang w:val="en-US"/>
                  </w:rPr>
                </w:pPr>
                <w:proofErr w:type="spellStart"/>
                <w:r w:rsidRPr="00F07FCC">
                  <w:rPr>
                    <w:i/>
                    <w:sz w:val="20"/>
                    <w:szCs w:val="20"/>
                    <w:lang w:val="en-US"/>
                  </w:rPr>
                  <w:t>urb</w:t>
                </w:r>
                <w:proofErr w:type="spellEnd"/>
                <w:r w:rsidRPr="00F07FCC">
                  <w:rPr>
                    <w:i/>
                    <w:sz w:val="20"/>
                    <w:szCs w:val="20"/>
                    <w:lang w:val="en-US"/>
                  </w:rPr>
                  <w:t xml:space="preserve">. Mihai </w:t>
                </w:r>
                <w:proofErr w:type="spellStart"/>
                <w:r w:rsidRPr="00F07FCC">
                  <w:rPr>
                    <w:i/>
                    <w:sz w:val="20"/>
                    <w:szCs w:val="20"/>
                    <w:lang w:val="en-US"/>
                  </w:rPr>
                  <w:t>Alexandru</w:t>
                </w:r>
                <w:proofErr w:type="spellEnd"/>
              </w:p>
            </w:tc>
          </w:tr>
          <w:tr w:rsidR="00351594" w:rsidRPr="00F07FCC" w:rsidTr="007235ED">
            <w:tc>
              <w:tcPr>
                <w:tcW w:w="2835" w:type="dxa"/>
                <w:hideMark/>
              </w:tcPr>
              <w:p w:rsidR="00351594" w:rsidRPr="00F07FCC" w:rsidRDefault="00351594" w:rsidP="007235ED">
                <w:pPr>
                  <w:spacing w:after="0" w:line="240" w:lineRule="auto"/>
                  <w:jc w:val="left"/>
                  <w:rPr>
                    <w:i/>
                    <w:sz w:val="20"/>
                    <w:szCs w:val="20"/>
                    <w:lang w:val="en-US"/>
                  </w:rPr>
                </w:pPr>
                <w:r w:rsidRPr="00F07FCC">
                  <w:rPr>
                    <w:i/>
                    <w:sz w:val="20"/>
                    <w:szCs w:val="20"/>
                    <w:lang w:val="en-US"/>
                  </w:rPr>
                  <w:t>Director marketing:</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before="80" w:after="80" w:line="240" w:lineRule="auto"/>
                  <w:jc w:val="left"/>
                  <w:rPr>
                    <w:i/>
                    <w:sz w:val="20"/>
                    <w:szCs w:val="20"/>
                    <w:lang w:val="en-US"/>
                  </w:rPr>
                </w:pPr>
                <w:proofErr w:type="spellStart"/>
                <w:r w:rsidRPr="00F07FCC">
                  <w:rPr>
                    <w:i/>
                    <w:sz w:val="20"/>
                    <w:szCs w:val="20"/>
                    <w:lang w:val="en-US"/>
                  </w:rPr>
                  <w:t>ec.</w:t>
                </w:r>
                <w:proofErr w:type="spellEnd"/>
                <w:r w:rsidRPr="00F07FCC">
                  <w:rPr>
                    <w:i/>
                    <w:sz w:val="20"/>
                    <w:szCs w:val="20"/>
                    <w:lang w:val="en-US"/>
                  </w:rPr>
                  <w:t xml:space="preserve"> Dana </w:t>
                </w:r>
                <w:proofErr w:type="spellStart"/>
                <w:r w:rsidRPr="00F07FCC">
                  <w:rPr>
                    <w:i/>
                    <w:sz w:val="20"/>
                    <w:szCs w:val="20"/>
                    <w:lang w:val="en-US"/>
                  </w:rPr>
                  <w:t>Racu</w:t>
                </w:r>
                <w:proofErr w:type="spellEnd"/>
              </w:p>
            </w:tc>
          </w:tr>
          <w:tr w:rsidR="00351594" w:rsidRPr="00F07FCC" w:rsidTr="007235ED">
            <w:tc>
              <w:tcPr>
                <w:tcW w:w="2835" w:type="dxa"/>
                <w:tcBorders>
                  <w:top w:val="nil"/>
                  <w:left w:val="nil"/>
                  <w:bottom w:val="dashSmallGap" w:sz="4" w:space="0" w:color="4A66AC" w:themeColor="accent1"/>
                  <w:right w:val="nil"/>
                </w:tcBorders>
              </w:tcPr>
              <w:p w:rsidR="00351594" w:rsidRPr="00F07FCC" w:rsidRDefault="00351594" w:rsidP="007235ED">
                <w:pPr>
                  <w:spacing w:after="0" w:line="240" w:lineRule="auto"/>
                  <w:jc w:val="left"/>
                  <w:rPr>
                    <w:sz w:val="20"/>
                    <w:szCs w:val="20"/>
                    <w:lang w:val="en-US"/>
                  </w:rPr>
                </w:pPr>
              </w:p>
            </w:tc>
            <w:tc>
              <w:tcPr>
                <w:tcW w:w="6521" w:type="dxa"/>
                <w:tcBorders>
                  <w:top w:val="dashSmallGap" w:sz="4" w:space="0" w:color="4A66AC" w:themeColor="accent1"/>
                  <w:left w:val="nil"/>
                  <w:bottom w:val="dashSmallGap" w:sz="4" w:space="0" w:color="4A66AC" w:themeColor="accent1"/>
                  <w:right w:val="nil"/>
                </w:tcBorders>
              </w:tcPr>
              <w:p w:rsidR="00351594" w:rsidRPr="00F07FCC" w:rsidRDefault="00351594" w:rsidP="007235ED">
                <w:pPr>
                  <w:spacing w:after="0" w:line="240" w:lineRule="auto"/>
                  <w:jc w:val="left"/>
                  <w:rPr>
                    <w:sz w:val="20"/>
                    <w:szCs w:val="20"/>
                    <w:lang w:val="en-US"/>
                  </w:rPr>
                </w:pPr>
              </w:p>
            </w:tc>
          </w:tr>
          <w:tr w:rsidR="00351594" w:rsidRPr="00F07FCC" w:rsidTr="007235ED">
            <w:tc>
              <w:tcPr>
                <w:tcW w:w="2835" w:type="dxa"/>
                <w:vMerge w:val="restart"/>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sz w:val="20"/>
                    <w:szCs w:val="20"/>
                    <w:lang w:val="en-US"/>
                  </w:rPr>
                </w:pPr>
                <w:proofErr w:type="spellStart"/>
                <w:r w:rsidRPr="00F07FCC">
                  <w:rPr>
                    <w:sz w:val="20"/>
                    <w:szCs w:val="20"/>
                    <w:lang w:val="en-US"/>
                  </w:rPr>
                  <w:t>Asociat</w:t>
                </w:r>
                <w:proofErr w:type="spellEnd"/>
                <w:r w:rsidRPr="00F07FCC">
                  <w:rPr>
                    <w:sz w:val="20"/>
                    <w:szCs w:val="20"/>
                    <w:lang w:val="en-US"/>
                  </w:rPr>
                  <w:t>:</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Mina-M </w:t>
                </w:r>
                <w:proofErr w:type="spellStart"/>
                <w:r w:rsidRPr="00F07FCC">
                  <w:rPr>
                    <w:b/>
                    <w:sz w:val="20"/>
                    <w:szCs w:val="20"/>
                    <w:lang w:val="en-US"/>
                  </w:rPr>
                  <w:t>s.r.l</w:t>
                </w:r>
                <w:proofErr w:type="spellEnd"/>
                <w:r w:rsidRPr="00F07FCC">
                  <w:rPr>
                    <w:b/>
                    <w:sz w:val="20"/>
                    <w:szCs w:val="20"/>
                    <w:lang w:val="en-US"/>
                  </w:rPr>
                  <w:t>.</w:t>
                </w:r>
              </w:p>
            </w:tc>
          </w:tr>
          <w:tr w:rsidR="00351594" w:rsidRPr="00F07FCC" w:rsidTr="007235ED">
            <w:tc>
              <w:tcPr>
                <w:tcW w:w="0" w:type="auto"/>
                <w:vMerge/>
                <w:tcBorders>
                  <w:top w:val="dashSmallGap" w:sz="4" w:space="0" w:color="4A66AC" w:themeColor="accent1"/>
                  <w:left w:val="nil"/>
                  <w:bottom w:val="dashSmallGap" w:sz="4" w:space="0" w:color="4A66AC" w:themeColor="accent1"/>
                  <w:right w:val="nil"/>
                </w:tcBorders>
                <w:vAlign w:val="center"/>
                <w:hideMark/>
              </w:tcPr>
              <w:p w:rsidR="00351594" w:rsidRPr="00F07FCC" w:rsidRDefault="00351594" w:rsidP="007235ED">
                <w:pPr>
                  <w:spacing w:after="0" w:line="240" w:lineRule="auto"/>
                  <w:jc w:val="left"/>
                  <w:rPr>
                    <w:sz w:val="20"/>
                    <w:szCs w:val="20"/>
                    <w:lang w:val="en-US"/>
                  </w:rPr>
                </w:pP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b/>
                    <w:sz w:val="20"/>
                    <w:szCs w:val="20"/>
                    <w:lang w:val="en-US"/>
                  </w:rPr>
                </w:pPr>
                <w:proofErr w:type="spellStart"/>
                <w:r w:rsidRPr="00F07FCC">
                  <w:rPr>
                    <w:sz w:val="20"/>
                    <w:szCs w:val="20"/>
                    <w:lang w:val="en-US"/>
                  </w:rPr>
                  <w:t>Adresa</w:t>
                </w:r>
                <w:proofErr w:type="spellEnd"/>
                <w:r w:rsidRPr="00F07FCC">
                  <w:rPr>
                    <w:sz w:val="20"/>
                    <w:szCs w:val="20"/>
                    <w:lang w:val="en-US"/>
                  </w:rPr>
                  <w:t xml:space="preserve">: Bd. Carol I, 65, </w:t>
                </w:r>
                <w:proofErr w:type="spellStart"/>
                <w:r w:rsidRPr="00F07FCC">
                  <w:rPr>
                    <w:sz w:val="20"/>
                    <w:szCs w:val="20"/>
                    <w:lang w:val="en-US"/>
                  </w:rPr>
                  <w:t>Bucuresti</w:t>
                </w:r>
                <w:proofErr w:type="spellEnd"/>
                <w:r w:rsidRPr="00F07FCC">
                  <w:rPr>
                    <w:sz w:val="20"/>
                    <w:szCs w:val="20"/>
                    <w:lang w:val="en-US"/>
                  </w:rPr>
                  <w:t xml:space="preserve">-Sector 2, </w:t>
                </w:r>
                <w:proofErr w:type="spellStart"/>
                <w:r w:rsidRPr="00F07FCC">
                  <w:rPr>
                    <w:sz w:val="20"/>
                    <w:szCs w:val="20"/>
                    <w:lang w:val="en-US"/>
                  </w:rPr>
                  <w:t>Bucuresti</w:t>
                </w:r>
                <w:proofErr w:type="spellEnd"/>
                <w:r w:rsidRPr="00F07FCC">
                  <w:rPr>
                    <w:sz w:val="20"/>
                    <w:szCs w:val="20"/>
                    <w:lang w:val="en-US"/>
                  </w:rPr>
                  <w:t>, 020917</w:t>
                </w:r>
                <w:r w:rsidRPr="00F07FCC">
                  <w:rPr>
                    <w:sz w:val="20"/>
                    <w:szCs w:val="20"/>
                    <w:lang w:val="en-US"/>
                  </w:rPr>
                  <w:br/>
                  <w:t>021 312 6266</w:t>
                </w:r>
              </w:p>
            </w:tc>
          </w:tr>
          <w:tr w:rsidR="00351594" w:rsidRPr="00F07FCC" w:rsidTr="007235ED">
            <w:tc>
              <w:tcPr>
                <w:tcW w:w="2835"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sz w:val="20"/>
                    <w:szCs w:val="20"/>
                    <w:lang w:val="en-US"/>
                  </w:rPr>
                </w:pPr>
                <w:proofErr w:type="spellStart"/>
                <w:r w:rsidRPr="00F07FCC">
                  <w:rPr>
                    <w:sz w:val="20"/>
                    <w:szCs w:val="20"/>
                    <w:lang w:val="en-US"/>
                  </w:rPr>
                  <w:t>Subproiectanți</w:t>
                </w:r>
                <w:proofErr w:type="spellEnd"/>
                <w:r w:rsidRPr="00F07FCC">
                  <w:rPr>
                    <w:sz w:val="20"/>
                    <w:szCs w:val="20"/>
                    <w:lang w:val="en-US"/>
                  </w:rPr>
                  <w:t xml:space="preserve"> de </w:t>
                </w:r>
                <w:proofErr w:type="spellStart"/>
                <w:r w:rsidRPr="00F07FCC">
                  <w:rPr>
                    <w:sz w:val="20"/>
                    <w:szCs w:val="20"/>
                    <w:lang w:val="en-US"/>
                  </w:rPr>
                  <w:t>specialitate</w:t>
                </w:r>
                <w:proofErr w:type="spellEnd"/>
                <w:r w:rsidRPr="00F07FCC">
                  <w:rPr>
                    <w:sz w:val="20"/>
                    <w:szCs w:val="20"/>
                    <w:lang w:val="en-US"/>
                  </w:rPr>
                  <w:t>:</w:t>
                </w:r>
              </w:p>
            </w:tc>
            <w:tc>
              <w:tcPr>
                <w:tcW w:w="6521" w:type="dxa"/>
                <w:tcBorders>
                  <w:top w:val="dashSmallGap" w:sz="4" w:space="0" w:color="4A66AC" w:themeColor="accent1"/>
                  <w:left w:val="nil"/>
                  <w:bottom w:val="dashSmallGap" w:sz="4" w:space="0" w:color="4A66AC" w:themeColor="accent1"/>
                  <w:right w:val="nil"/>
                </w:tcBorders>
                <w:hideMark/>
              </w:tcPr>
              <w:p w:rsidR="00351594" w:rsidRPr="00F07FCC" w:rsidRDefault="00351594" w:rsidP="007235ED">
                <w:pPr>
                  <w:spacing w:after="0" w:line="240" w:lineRule="auto"/>
                  <w:jc w:val="left"/>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UAUIM-CCPEC </w:t>
                </w:r>
                <w:proofErr w:type="spellStart"/>
                <w:r w:rsidRPr="00F07FCC">
                  <w:rPr>
                    <w:b/>
                    <w:sz w:val="20"/>
                    <w:szCs w:val="20"/>
                    <w:lang w:val="en-US"/>
                  </w:rPr>
                  <w:t>srl</w:t>
                </w:r>
                <w:proofErr w:type="spellEnd"/>
              </w:p>
              <w:p w:rsidR="00351594" w:rsidRPr="00F07FCC" w:rsidRDefault="00351594" w:rsidP="007235ED">
                <w:pPr>
                  <w:spacing w:after="0" w:line="240" w:lineRule="auto"/>
                  <w:jc w:val="left"/>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Mina-M </w:t>
                </w:r>
                <w:proofErr w:type="spellStart"/>
                <w:r w:rsidRPr="00F07FCC">
                  <w:rPr>
                    <w:b/>
                    <w:sz w:val="20"/>
                    <w:szCs w:val="20"/>
                    <w:lang w:val="en-US"/>
                  </w:rPr>
                  <w:t>srl</w:t>
                </w:r>
                <w:proofErr w:type="spellEnd"/>
              </w:p>
              <w:p w:rsidR="00351594" w:rsidRPr="00F07FCC" w:rsidRDefault="00351594" w:rsidP="007235ED">
                <w:pPr>
                  <w:spacing w:after="0" w:line="240" w:lineRule="auto"/>
                  <w:jc w:val="left"/>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MKBT Habitat </w:t>
                </w:r>
                <w:proofErr w:type="spellStart"/>
                <w:r w:rsidRPr="00F07FCC">
                  <w:rPr>
                    <w:b/>
                    <w:sz w:val="20"/>
                    <w:szCs w:val="20"/>
                    <w:lang w:val="en-US"/>
                  </w:rPr>
                  <w:t>srl</w:t>
                </w:r>
                <w:proofErr w:type="spellEnd"/>
              </w:p>
              <w:p w:rsidR="00351594" w:rsidRPr="00F07FCC" w:rsidRDefault="00351594" w:rsidP="007235ED">
                <w:pPr>
                  <w:spacing w:after="0" w:line="240" w:lineRule="auto"/>
                  <w:jc w:val="left"/>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w:t>
                </w:r>
                <w:proofErr w:type="spellStart"/>
                <w:r w:rsidRPr="00F07FCC">
                  <w:rPr>
                    <w:b/>
                    <w:sz w:val="20"/>
                    <w:szCs w:val="20"/>
                    <w:lang w:val="en-US"/>
                  </w:rPr>
                  <w:t>Capitel</w:t>
                </w:r>
                <w:proofErr w:type="spellEnd"/>
                <w:r w:rsidRPr="00F07FCC">
                  <w:rPr>
                    <w:b/>
                    <w:sz w:val="20"/>
                    <w:szCs w:val="20"/>
                    <w:lang w:val="en-US"/>
                  </w:rPr>
                  <w:t xml:space="preserve"> </w:t>
                </w:r>
                <w:proofErr w:type="spellStart"/>
                <w:r w:rsidRPr="00F07FCC">
                  <w:rPr>
                    <w:b/>
                    <w:sz w:val="20"/>
                    <w:szCs w:val="20"/>
                    <w:lang w:val="en-US"/>
                  </w:rPr>
                  <w:t>Proiect</w:t>
                </w:r>
                <w:proofErr w:type="spellEnd"/>
                <w:r w:rsidRPr="00F07FCC">
                  <w:rPr>
                    <w:b/>
                    <w:sz w:val="20"/>
                    <w:szCs w:val="20"/>
                    <w:lang w:val="en-US"/>
                  </w:rPr>
                  <w:t xml:space="preserve"> </w:t>
                </w:r>
                <w:proofErr w:type="spellStart"/>
                <w:r w:rsidRPr="00F07FCC">
                  <w:rPr>
                    <w:b/>
                    <w:sz w:val="20"/>
                    <w:szCs w:val="20"/>
                    <w:lang w:val="en-US"/>
                  </w:rPr>
                  <w:t>srl</w:t>
                </w:r>
                <w:proofErr w:type="spellEnd"/>
              </w:p>
              <w:p w:rsidR="00351594" w:rsidRPr="00F07FCC" w:rsidRDefault="00351594" w:rsidP="007235ED">
                <w:pPr>
                  <w:spacing w:after="0" w:line="240" w:lineRule="auto"/>
                  <w:jc w:val="left"/>
                  <w:rPr>
                    <w:b/>
                    <w:sz w:val="20"/>
                    <w:szCs w:val="20"/>
                    <w:lang w:val="en-US"/>
                  </w:rPr>
                </w:pPr>
                <w:proofErr w:type="spellStart"/>
                <w:r w:rsidRPr="00F07FCC">
                  <w:rPr>
                    <w:b/>
                    <w:sz w:val="20"/>
                    <w:szCs w:val="20"/>
                    <w:lang w:val="en-US"/>
                  </w:rPr>
                  <w:t>sc</w:t>
                </w:r>
                <w:proofErr w:type="spellEnd"/>
                <w:r w:rsidRPr="00F07FCC">
                  <w:rPr>
                    <w:b/>
                    <w:sz w:val="20"/>
                    <w:szCs w:val="20"/>
                    <w:lang w:val="en-US"/>
                  </w:rPr>
                  <w:t xml:space="preserve"> </w:t>
                </w:r>
                <w:proofErr w:type="spellStart"/>
                <w:r w:rsidRPr="00F07FCC">
                  <w:rPr>
                    <w:b/>
                    <w:sz w:val="20"/>
                    <w:szCs w:val="20"/>
                    <w:lang w:val="en-US"/>
                  </w:rPr>
                  <w:t>Enviso</w:t>
                </w:r>
                <w:proofErr w:type="spellEnd"/>
                <w:r w:rsidRPr="00F07FCC">
                  <w:rPr>
                    <w:b/>
                    <w:sz w:val="20"/>
                    <w:szCs w:val="20"/>
                    <w:lang w:val="en-US"/>
                  </w:rPr>
                  <w:t xml:space="preserve"> </w:t>
                </w:r>
                <w:proofErr w:type="spellStart"/>
                <w:r w:rsidRPr="00F07FCC">
                  <w:rPr>
                    <w:b/>
                    <w:sz w:val="20"/>
                    <w:szCs w:val="20"/>
                    <w:lang w:val="en-US"/>
                  </w:rPr>
                  <w:t>srl</w:t>
                </w:r>
                <w:proofErr w:type="spellEnd"/>
              </w:p>
              <w:p w:rsidR="00351594" w:rsidRPr="00F07FCC" w:rsidRDefault="00351594" w:rsidP="007235ED">
                <w:pPr>
                  <w:spacing w:after="0" w:line="240" w:lineRule="auto"/>
                  <w:jc w:val="left"/>
                  <w:rPr>
                    <w:b/>
                    <w:sz w:val="20"/>
                    <w:szCs w:val="20"/>
                    <w:lang w:val="fr-FR"/>
                  </w:rPr>
                </w:pPr>
                <w:proofErr w:type="spellStart"/>
                <w:r w:rsidRPr="00F07FCC">
                  <w:rPr>
                    <w:b/>
                    <w:sz w:val="20"/>
                    <w:szCs w:val="20"/>
                    <w:lang w:val="fr-FR"/>
                  </w:rPr>
                  <w:t>sc</w:t>
                </w:r>
                <w:proofErr w:type="spellEnd"/>
                <w:r w:rsidRPr="00F07FCC">
                  <w:rPr>
                    <w:b/>
                    <w:sz w:val="20"/>
                    <w:szCs w:val="20"/>
                    <w:lang w:val="fr-FR"/>
                  </w:rPr>
                  <w:t xml:space="preserve"> AMEC </w:t>
                </w:r>
                <w:proofErr w:type="spellStart"/>
                <w:r w:rsidRPr="00F07FCC">
                  <w:rPr>
                    <w:b/>
                    <w:sz w:val="20"/>
                    <w:szCs w:val="20"/>
                    <w:lang w:val="fr-FR"/>
                  </w:rPr>
                  <w:t>srl</w:t>
                </w:r>
                <w:proofErr w:type="spellEnd"/>
              </w:p>
              <w:p w:rsidR="00351594" w:rsidRPr="00F07FCC" w:rsidRDefault="00351594" w:rsidP="007235ED">
                <w:pPr>
                  <w:spacing w:after="0" w:line="240" w:lineRule="auto"/>
                  <w:jc w:val="left"/>
                  <w:rPr>
                    <w:b/>
                    <w:sz w:val="20"/>
                    <w:szCs w:val="20"/>
                    <w:lang w:val="fr-FR"/>
                  </w:rPr>
                </w:pPr>
                <w:proofErr w:type="spellStart"/>
                <w:r w:rsidRPr="00F07FCC">
                  <w:rPr>
                    <w:b/>
                    <w:sz w:val="20"/>
                    <w:szCs w:val="20"/>
                    <w:lang w:val="fr-FR"/>
                  </w:rPr>
                  <w:t>sc</w:t>
                </w:r>
                <w:proofErr w:type="spellEnd"/>
                <w:r w:rsidRPr="00F07FCC">
                  <w:rPr>
                    <w:b/>
                    <w:sz w:val="20"/>
                    <w:szCs w:val="20"/>
                    <w:lang w:val="fr-FR"/>
                  </w:rPr>
                  <w:t xml:space="preserve"> Via </w:t>
                </w:r>
                <w:proofErr w:type="spellStart"/>
                <w:r w:rsidRPr="00F07FCC">
                  <w:rPr>
                    <w:b/>
                    <w:sz w:val="20"/>
                    <w:szCs w:val="20"/>
                    <w:lang w:val="fr-FR"/>
                  </w:rPr>
                  <w:t>Proiect</w:t>
                </w:r>
                <w:proofErr w:type="spellEnd"/>
                <w:r w:rsidRPr="00F07FCC">
                  <w:rPr>
                    <w:b/>
                    <w:sz w:val="20"/>
                    <w:szCs w:val="20"/>
                    <w:lang w:val="fr-FR"/>
                  </w:rPr>
                  <w:t xml:space="preserve"> </w:t>
                </w:r>
                <w:proofErr w:type="spellStart"/>
                <w:r w:rsidRPr="00F07FCC">
                  <w:rPr>
                    <w:b/>
                    <w:sz w:val="20"/>
                    <w:szCs w:val="20"/>
                    <w:lang w:val="fr-FR"/>
                  </w:rPr>
                  <w:t>srl</w:t>
                </w:r>
                <w:proofErr w:type="spellEnd"/>
                <w:r w:rsidRPr="00F07FCC">
                  <w:rPr>
                    <w:b/>
                    <w:sz w:val="20"/>
                    <w:szCs w:val="20"/>
                    <w:lang w:val="fr-FR"/>
                  </w:rPr>
                  <w:t xml:space="preserve"> </w:t>
                </w:r>
                <w:proofErr w:type="spellStart"/>
                <w:r w:rsidRPr="00F07FCC">
                  <w:rPr>
                    <w:b/>
                    <w:sz w:val="20"/>
                    <w:szCs w:val="20"/>
                    <w:lang w:val="fr-FR"/>
                  </w:rPr>
                  <w:t>cu</w:t>
                </w:r>
                <w:proofErr w:type="spellEnd"/>
                <w:r w:rsidRPr="00F07FCC">
                  <w:rPr>
                    <w:b/>
                    <w:sz w:val="20"/>
                    <w:szCs w:val="20"/>
                    <w:lang w:val="fr-FR"/>
                  </w:rPr>
                  <w:t xml:space="preserve"> consultant </w:t>
                </w:r>
                <w:proofErr w:type="spellStart"/>
                <w:r w:rsidRPr="00F07FCC">
                  <w:rPr>
                    <w:b/>
                    <w:sz w:val="20"/>
                    <w:szCs w:val="20"/>
                    <w:lang w:val="fr-FR"/>
                  </w:rPr>
                  <w:t>Universitatea</w:t>
                </w:r>
                <w:proofErr w:type="spellEnd"/>
                <w:r w:rsidRPr="00F07FCC">
                  <w:rPr>
                    <w:b/>
                    <w:sz w:val="20"/>
                    <w:szCs w:val="20"/>
                    <w:lang w:val="fr-FR"/>
                  </w:rPr>
                  <w:t xml:space="preserve"> </w:t>
                </w:r>
                <w:proofErr w:type="spellStart"/>
                <w:r w:rsidRPr="00F07FCC">
                  <w:rPr>
                    <w:b/>
                    <w:sz w:val="20"/>
                    <w:szCs w:val="20"/>
                    <w:lang w:val="fr-FR"/>
                  </w:rPr>
                  <w:t>Tehnică</w:t>
                </w:r>
                <w:proofErr w:type="spellEnd"/>
                <w:r w:rsidRPr="00F07FCC">
                  <w:rPr>
                    <w:b/>
                    <w:sz w:val="20"/>
                    <w:szCs w:val="20"/>
                    <w:lang w:val="fr-FR"/>
                  </w:rPr>
                  <w:t xml:space="preserve"> de </w:t>
                </w:r>
                <w:proofErr w:type="spellStart"/>
                <w:r w:rsidRPr="00F07FCC">
                  <w:rPr>
                    <w:b/>
                    <w:sz w:val="20"/>
                    <w:szCs w:val="20"/>
                    <w:lang w:val="fr-FR"/>
                  </w:rPr>
                  <w:t>Construcții</w:t>
                </w:r>
                <w:proofErr w:type="spellEnd"/>
                <w:r w:rsidRPr="00F07FCC">
                  <w:rPr>
                    <w:b/>
                    <w:sz w:val="20"/>
                    <w:szCs w:val="20"/>
                    <w:lang w:val="fr-FR"/>
                  </w:rPr>
                  <w:t xml:space="preserve"> </w:t>
                </w:r>
                <w:proofErr w:type="spellStart"/>
                <w:r w:rsidRPr="00F07FCC">
                  <w:rPr>
                    <w:b/>
                    <w:sz w:val="20"/>
                    <w:szCs w:val="20"/>
                    <w:lang w:val="fr-FR"/>
                  </w:rPr>
                  <w:t>București</w:t>
                </w:r>
                <w:proofErr w:type="spellEnd"/>
              </w:p>
            </w:tc>
          </w:tr>
          <w:tr w:rsidR="00351594" w:rsidRPr="00F07FCC" w:rsidTr="007235ED">
            <w:tc>
              <w:tcPr>
                <w:tcW w:w="2835" w:type="dxa"/>
                <w:tcBorders>
                  <w:top w:val="dashSmallGap" w:sz="4" w:space="0" w:color="4A66AC" w:themeColor="accent1"/>
                  <w:left w:val="nil"/>
                  <w:bottom w:val="nil"/>
                  <w:right w:val="nil"/>
                </w:tcBorders>
                <w:hideMark/>
              </w:tcPr>
              <w:p w:rsidR="00351594" w:rsidRPr="00F07FCC" w:rsidRDefault="00351594" w:rsidP="007235ED">
                <w:pPr>
                  <w:spacing w:after="0" w:line="240" w:lineRule="auto"/>
                  <w:rPr>
                    <w:sz w:val="20"/>
                    <w:szCs w:val="20"/>
                    <w:lang w:val="en-US"/>
                  </w:rPr>
                </w:pPr>
                <w:r w:rsidRPr="00F07FCC">
                  <w:rPr>
                    <w:sz w:val="20"/>
                    <w:szCs w:val="20"/>
                    <w:lang w:val="en-US"/>
                  </w:rPr>
                  <w:t>Data:</w:t>
                </w:r>
              </w:p>
            </w:tc>
            <w:tc>
              <w:tcPr>
                <w:tcW w:w="6521" w:type="dxa"/>
                <w:tcBorders>
                  <w:top w:val="dashSmallGap" w:sz="4" w:space="0" w:color="4A66AC" w:themeColor="accent1"/>
                  <w:left w:val="nil"/>
                  <w:bottom w:val="nil"/>
                  <w:right w:val="nil"/>
                </w:tcBorders>
                <w:hideMark/>
              </w:tcPr>
              <w:p w:rsidR="00351594" w:rsidRPr="00F07FCC" w:rsidRDefault="00351594" w:rsidP="007235ED">
                <w:pPr>
                  <w:spacing w:after="0" w:line="240" w:lineRule="auto"/>
                  <w:rPr>
                    <w:b/>
                    <w:sz w:val="20"/>
                    <w:szCs w:val="20"/>
                    <w:lang w:val="en-US"/>
                  </w:rPr>
                </w:pPr>
                <w:proofErr w:type="spellStart"/>
                <w:r w:rsidRPr="00F07FCC">
                  <w:rPr>
                    <w:b/>
                    <w:sz w:val="20"/>
                    <w:szCs w:val="20"/>
                    <w:lang w:val="en-US"/>
                  </w:rPr>
                  <w:t>Martie</w:t>
                </w:r>
                <w:proofErr w:type="spellEnd"/>
                <w:r w:rsidRPr="00F07FCC">
                  <w:rPr>
                    <w:b/>
                    <w:sz w:val="20"/>
                    <w:szCs w:val="20"/>
                    <w:lang w:val="en-US"/>
                  </w:rPr>
                  <w:t xml:space="preserve">  2015</w:t>
                </w:r>
              </w:p>
            </w:tc>
          </w:tr>
        </w:tbl>
        <w:sdt>
          <w:sdtPr>
            <w:id w:val="-512681467"/>
            <w:docPartObj>
              <w:docPartGallery w:val="Cover Pages"/>
              <w:docPartUnique/>
            </w:docPartObj>
          </w:sdtPr>
          <w:sdtEndPr/>
          <w:sdtContent>
            <w:p w:rsidR="00351594" w:rsidRDefault="00351594" w:rsidP="00351594">
              <w:pPr>
                <w:rPr>
                  <w:b/>
                  <w:bCs/>
                  <w:smallCaps/>
                </w:rPr>
              </w:pPr>
              <w:r>
                <w:br w:type="page"/>
              </w:r>
            </w:p>
          </w:sdtContent>
        </w:sdt>
        <w:p w:rsidR="006C1304" w:rsidRDefault="009C139E" w:rsidP="006C1304">
          <w:pPr>
            <w:rPr>
              <w:b/>
              <w:bCs/>
              <w:smallCaps/>
            </w:rPr>
          </w:pPr>
        </w:p>
      </w:sdtContent>
    </w:sdt>
    <w:p w:rsidR="00311DB1" w:rsidRPr="00BC6B90" w:rsidRDefault="00311DB1" w:rsidP="00BC6B90">
      <w:pPr>
        <w:pStyle w:val="Heading1"/>
        <w:numPr>
          <w:ilvl w:val="0"/>
          <w:numId w:val="26"/>
        </w:numPr>
        <w:ind w:left="851"/>
        <w:rPr>
          <w:bCs w:val="0"/>
          <w:caps w:val="0"/>
        </w:rPr>
      </w:pPr>
      <w:bookmarkStart w:id="3" w:name="_Toc417040376"/>
      <w:r w:rsidRPr="00BC6B90">
        <w:rPr>
          <w:bCs w:val="0"/>
          <w:caps w:val="0"/>
        </w:rPr>
        <w:t>BORDEROU</w:t>
      </w:r>
      <w:bookmarkEnd w:id="3"/>
    </w:p>
    <w:tbl>
      <w:tblPr>
        <w:tblStyle w:val="TableGrid"/>
        <w:tblW w:w="9356" w:type="dxa"/>
        <w:tblBorders>
          <w:top w:val="none" w:sz="0" w:space="0" w:color="auto"/>
          <w:left w:val="none" w:sz="0" w:space="0" w:color="auto"/>
          <w:bottom w:val="none" w:sz="0" w:space="0" w:color="auto"/>
          <w:right w:val="none" w:sz="0" w:space="0" w:color="auto"/>
          <w:insideH w:val="dashSmallGap" w:sz="4" w:space="0" w:color="4A66AC" w:themeColor="accent1"/>
          <w:insideV w:val="none" w:sz="0" w:space="0" w:color="auto"/>
        </w:tblBorders>
        <w:tblLook w:val="04A0" w:firstRow="1" w:lastRow="0" w:firstColumn="1" w:lastColumn="0" w:noHBand="0" w:noVBand="1"/>
      </w:tblPr>
      <w:tblGrid>
        <w:gridCol w:w="562"/>
        <w:gridCol w:w="5959"/>
        <w:gridCol w:w="1559"/>
        <w:gridCol w:w="1276"/>
      </w:tblGrid>
      <w:tr w:rsidR="00311DB1" w:rsidTr="00171DED">
        <w:tc>
          <w:tcPr>
            <w:tcW w:w="562" w:type="dxa"/>
          </w:tcPr>
          <w:p w:rsidR="00311DB1" w:rsidRPr="00171DED" w:rsidRDefault="00311DB1" w:rsidP="00311DB1">
            <w:pPr>
              <w:ind w:left="29" w:right="16" w:hanging="56"/>
              <w:rPr>
                <w:b/>
              </w:rPr>
            </w:pPr>
            <w:r w:rsidRPr="00171DED">
              <w:rPr>
                <w:b/>
              </w:rPr>
              <w:t>A</w:t>
            </w:r>
          </w:p>
        </w:tc>
        <w:tc>
          <w:tcPr>
            <w:tcW w:w="5959" w:type="dxa"/>
          </w:tcPr>
          <w:p w:rsidR="00311DB1" w:rsidRPr="00171DED" w:rsidRDefault="00311DB1" w:rsidP="00311DB1">
            <w:pPr>
              <w:rPr>
                <w:b/>
              </w:rPr>
            </w:pPr>
            <w:r w:rsidRPr="00171DED">
              <w:rPr>
                <w:b/>
              </w:rPr>
              <w:t>PIESE SCRISE</w:t>
            </w:r>
          </w:p>
        </w:tc>
        <w:tc>
          <w:tcPr>
            <w:tcW w:w="1559" w:type="dxa"/>
          </w:tcPr>
          <w:p w:rsidR="00311DB1" w:rsidRDefault="00D101E6" w:rsidP="00311DB1">
            <w:r>
              <w:t>Pagina</w:t>
            </w:r>
          </w:p>
        </w:tc>
        <w:tc>
          <w:tcPr>
            <w:tcW w:w="1276" w:type="dxa"/>
          </w:tcPr>
          <w:p w:rsidR="00311DB1" w:rsidRDefault="00311DB1" w:rsidP="00311DB1"/>
        </w:tc>
      </w:tr>
      <w:tr w:rsidR="00311DB1" w:rsidTr="00171DED">
        <w:tc>
          <w:tcPr>
            <w:tcW w:w="562" w:type="dxa"/>
          </w:tcPr>
          <w:p w:rsidR="00311DB1" w:rsidRDefault="00311DB1" w:rsidP="00311DB1">
            <w:pPr>
              <w:ind w:left="29" w:right="16" w:hanging="56"/>
            </w:pPr>
            <w:r>
              <w:t>1</w:t>
            </w:r>
          </w:p>
        </w:tc>
        <w:tc>
          <w:tcPr>
            <w:tcW w:w="5959" w:type="dxa"/>
          </w:tcPr>
          <w:p w:rsidR="00311DB1" w:rsidRDefault="0083606C" w:rsidP="00311DB1">
            <w:r>
              <w:t>Foaie de capăt</w:t>
            </w:r>
          </w:p>
        </w:tc>
        <w:tc>
          <w:tcPr>
            <w:tcW w:w="1559" w:type="dxa"/>
          </w:tcPr>
          <w:p w:rsidR="00311DB1" w:rsidRDefault="00D101E6" w:rsidP="00311DB1">
            <w:r>
              <w:t>2</w:t>
            </w:r>
          </w:p>
        </w:tc>
        <w:tc>
          <w:tcPr>
            <w:tcW w:w="1276" w:type="dxa"/>
          </w:tcPr>
          <w:p w:rsidR="00311DB1" w:rsidRDefault="00311DB1" w:rsidP="00311DB1"/>
        </w:tc>
      </w:tr>
      <w:tr w:rsidR="00311DB1" w:rsidTr="00171DED">
        <w:tc>
          <w:tcPr>
            <w:tcW w:w="562" w:type="dxa"/>
          </w:tcPr>
          <w:p w:rsidR="00311DB1" w:rsidRDefault="00311DB1" w:rsidP="00311DB1">
            <w:pPr>
              <w:ind w:left="29" w:right="16" w:hanging="56"/>
            </w:pPr>
            <w:r>
              <w:t>2</w:t>
            </w:r>
          </w:p>
        </w:tc>
        <w:tc>
          <w:tcPr>
            <w:tcW w:w="5959" w:type="dxa"/>
          </w:tcPr>
          <w:p w:rsidR="00311DB1" w:rsidRDefault="0083606C" w:rsidP="00311DB1">
            <w:r>
              <w:t>Borderou</w:t>
            </w:r>
          </w:p>
        </w:tc>
        <w:tc>
          <w:tcPr>
            <w:tcW w:w="1559" w:type="dxa"/>
          </w:tcPr>
          <w:p w:rsidR="00311DB1" w:rsidRDefault="00F07FCC" w:rsidP="00311DB1">
            <w:r>
              <w:t>2</w:t>
            </w:r>
          </w:p>
        </w:tc>
        <w:tc>
          <w:tcPr>
            <w:tcW w:w="1276" w:type="dxa"/>
          </w:tcPr>
          <w:p w:rsidR="00311DB1" w:rsidRDefault="00311DB1" w:rsidP="00311DB1"/>
        </w:tc>
      </w:tr>
      <w:tr w:rsidR="00311DB1" w:rsidTr="00171DED">
        <w:tc>
          <w:tcPr>
            <w:tcW w:w="562" w:type="dxa"/>
          </w:tcPr>
          <w:p w:rsidR="00311DB1" w:rsidRDefault="00311DB1" w:rsidP="00311DB1">
            <w:pPr>
              <w:ind w:left="29" w:right="16" w:hanging="56"/>
            </w:pPr>
            <w:r>
              <w:t>3</w:t>
            </w:r>
          </w:p>
        </w:tc>
        <w:tc>
          <w:tcPr>
            <w:tcW w:w="5959" w:type="dxa"/>
          </w:tcPr>
          <w:p w:rsidR="00311DB1" w:rsidRDefault="0083606C" w:rsidP="00311DB1">
            <w:r>
              <w:t>Memoriu</w:t>
            </w:r>
          </w:p>
          <w:p w:rsidR="0083606C" w:rsidRDefault="0083606C" w:rsidP="00311DB1"/>
        </w:tc>
        <w:tc>
          <w:tcPr>
            <w:tcW w:w="1559" w:type="dxa"/>
          </w:tcPr>
          <w:p w:rsidR="00311DB1" w:rsidRDefault="00F07FCC" w:rsidP="00311DB1">
            <w:r>
              <w:t>5</w:t>
            </w:r>
          </w:p>
        </w:tc>
        <w:tc>
          <w:tcPr>
            <w:tcW w:w="1276" w:type="dxa"/>
          </w:tcPr>
          <w:p w:rsidR="00311DB1" w:rsidRDefault="00311DB1" w:rsidP="00311DB1"/>
        </w:tc>
      </w:tr>
      <w:tr w:rsidR="00311DB1" w:rsidTr="00171DED">
        <w:tc>
          <w:tcPr>
            <w:tcW w:w="562" w:type="dxa"/>
          </w:tcPr>
          <w:p w:rsidR="00311DB1" w:rsidRPr="00171DED" w:rsidRDefault="00311DB1" w:rsidP="00311DB1">
            <w:pPr>
              <w:ind w:left="29" w:right="16" w:hanging="56"/>
              <w:rPr>
                <w:b/>
              </w:rPr>
            </w:pPr>
            <w:r w:rsidRPr="00171DED">
              <w:rPr>
                <w:b/>
              </w:rPr>
              <w:t>B</w:t>
            </w:r>
          </w:p>
        </w:tc>
        <w:tc>
          <w:tcPr>
            <w:tcW w:w="5959" w:type="dxa"/>
          </w:tcPr>
          <w:p w:rsidR="00311DB1" w:rsidRPr="00171DED" w:rsidRDefault="00311DB1" w:rsidP="00311DB1">
            <w:pPr>
              <w:rPr>
                <w:b/>
              </w:rPr>
            </w:pPr>
            <w:r w:rsidRPr="00171DED">
              <w:rPr>
                <w:b/>
              </w:rPr>
              <w:t>PIESE DESENATE</w:t>
            </w:r>
          </w:p>
        </w:tc>
        <w:tc>
          <w:tcPr>
            <w:tcW w:w="1559" w:type="dxa"/>
          </w:tcPr>
          <w:p w:rsidR="00311DB1" w:rsidRDefault="00311DB1" w:rsidP="00311DB1"/>
        </w:tc>
        <w:tc>
          <w:tcPr>
            <w:tcW w:w="1276" w:type="dxa"/>
          </w:tcPr>
          <w:p w:rsidR="00311DB1" w:rsidRDefault="00311DB1" w:rsidP="00311DB1"/>
        </w:tc>
      </w:tr>
      <w:tr w:rsidR="00311DB1" w:rsidTr="00171DED">
        <w:tc>
          <w:tcPr>
            <w:tcW w:w="562" w:type="dxa"/>
          </w:tcPr>
          <w:p w:rsidR="00311DB1" w:rsidRPr="00171DED" w:rsidRDefault="00311DB1" w:rsidP="00311DB1">
            <w:pPr>
              <w:ind w:left="29" w:right="16" w:hanging="56"/>
              <w:rPr>
                <w:i/>
              </w:rPr>
            </w:pPr>
          </w:p>
        </w:tc>
        <w:tc>
          <w:tcPr>
            <w:tcW w:w="5959" w:type="dxa"/>
          </w:tcPr>
          <w:p w:rsidR="00311DB1" w:rsidRPr="00171DED" w:rsidRDefault="00311DB1" w:rsidP="00311DB1">
            <w:pPr>
              <w:rPr>
                <w:i/>
              </w:rPr>
            </w:pPr>
            <w:r w:rsidRPr="00171DED">
              <w:rPr>
                <w:i/>
              </w:rPr>
              <w:t>NUME</w:t>
            </w:r>
          </w:p>
        </w:tc>
        <w:tc>
          <w:tcPr>
            <w:tcW w:w="1559" w:type="dxa"/>
          </w:tcPr>
          <w:p w:rsidR="00311DB1" w:rsidRPr="00171DED" w:rsidRDefault="00311DB1" w:rsidP="00311DB1">
            <w:pPr>
              <w:rPr>
                <w:i/>
              </w:rPr>
            </w:pPr>
            <w:r w:rsidRPr="00171DED">
              <w:rPr>
                <w:i/>
              </w:rPr>
              <w:t>SCARA</w:t>
            </w:r>
          </w:p>
        </w:tc>
        <w:tc>
          <w:tcPr>
            <w:tcW w:w="1276" w:type="dxa"/>
          </w:tcPr>
          <w:p w:rsidR="00311DB1" w:rsidRPr="00171DED" w:rsidRDefault="00311DB1" w:rsidP="00311DB1">
            <w:pPr>
              <w:rPr>
                <w:i/>
              </w:rPr>
            </w:pPr>
            <w:r w:rsidRPr="00171DED">
              <w:rPr>
                <w:i/>
              </w:rPr>
              <w:t>INDICATIV</w:t>
            </w:r>
          </w:p>
        </w:tc>
      </w:tr>
      <w:tr w:rsidR="00311DB1" w:rsidTr="00171DED">
        <w:tc>
          <w:tcPr>
            <w:tcW w:w="562" w:type="dxa"/>
          </w:tcPr>
          <w:p w:rsidR="00311DB1" w:rsidRDefault="00311DB1" w:rsidP="00311DB1">
            <w:pPr>
              <w:ind w:left="29" w:right="16" w:hanging="56"/>
            </w:pPr>
            <w:r>
              <w:t>1</w:t>
            </w:r>
          </w:p>
        </w:tc>
        <w:tc>
          <w:tcPr>
            <w:tcW w:w="5959" w:type="dxa"/>
          </w:tcPr>
          <w:p w:rsidR="00311DB1" w:rsidRDefault="00241231" w:rsidP="00311DB1">
            <w:r>
              <w:t>Codificarea intersecțiilor</w:t>
            </w:r>
          </w:p>
        </w:tc>
        <w:tc>
          <w:tcPr>
            <w:tcW w:w="1559" w:type="dxa"/>
          </w:tcPr>
          <w:p w:rsidR="00311DB1" w:rsidRDefault="00241231" w:rsidP="00311DB1">
            <w:r>
              <w:t>-</w:t>
            </w:r>
          </w:p>
        </w:tc>
        <w:tc>
          <w:tcPr>
            <w:tcW w:w="1276" w:type="dxa"/>
          </w:tcPr>
          <w:p w:rsidR="00311DB1" w:rsidRDefault="00241231" w:rsidP="00311DB1">
            <w:r>
              <w:t>-</w:t>
            </w:r>
          </w:p>
        </w:tc>
      </w:tr>
      <w:tr w:rsidR="00311DB1" w:rsidTr="00171DED">
        <w:tc>
          <w:tcPr>
            <w:tcW w:w="562" w:type="dxa"/>
          </w:tcPr>
          <w:p w:rsidR="00311DB1" w:rsidRDefault="00311DB1" w:rsidP="00311DB1">
            <w:pPr>
              <w:ind w:left="29" w:right="16" w:hanging="56"/>
            </w:pPr>
            <w:r>
              <w:t>2</w:t>
            </w:r>
          </w:p>
        </w:tc>
        <w:tc>
          <w:tcPr>
            <w:tcW w:w="5959" w:type="dxa"/>
          </w:tcPr>
          <w:p w:rsidR="00311DB1" w:rsidRDefault="00241231" w:rsidP="00311DB1">
            <w:r w:rsidRPr="00241231">
              <w:t xml:space="preserve">Indicele de utilizare a </w:t>
            </w:r>
            <w:proofErr w:type="spellStart"/>
            <w:r w:rsidRPr="00241231">
              <w:t>capacitatii</w:t>
            </w:r>
            <w:proofErr w:type="spellEnd"/>
          </w:p>
        </w:tc>
        <w:tc>
          <w:tcPr>
            <w:tcW w:w="1559" w:type="dxa"/>
          </w:tcPr>
          <w:p w:rsidR="00311DB1" w:rsidRDefault="00241231" w:rsidP="00311DB1">
            <w:r>
              <w:t>-</w:t>
            </w:r>
          </w:p>
        </w:tc>
        <w:tc>
          <w:tcPr>
            <w:tcW w:w="1276" w:type="dxa"/>
          </w:tcPr>
          <w:p w:rsidR="00311DB1" w:rsidRDefault="00241231" w:rsidP="00311DB1">
            <w:r>
              <w:t>-</w:t>
            </w:r>
          </w:p>
        </w:tc>
      </w:tr>
      <w:tr w:rsidR="00311DB1" w:rsidTr="00171DED">
        <w:tc>
          <w:tcPr>
            <w:tcW w:w="562" w:type="dxa"/>
          </w:tcPr>
          <w:p w:rsidR="00311DB1" w:rsidRDefault="00311DB1" w:rsidP="00311DB1">
            <w:pPr>
              <w:ind w:left="29" w:right="16" w:hanging="56"/>
            </w:pPr>
            <w:r>
              <w:t>3</w:t>
            </w:r>
          </w:p>
        </w:tc>
        <w:tc>
          <w:tcPr>
            <w:tcW w:w="5959" w:type="dxa"/>
          </w:tcPr>
          <w:p w:rsidR="00311DB1" w:rsidRDefault="00241231" w:rsidP="00311DB1">
            <w:r>
              <w:t>Nivelul de servici</w:t>
            </w:r>
          </w:p>
        </w:tc>
        <w:tc>
          <w:tcPr>
            <w:tcW w:w="1559" w:type="dxa"/>
          </w:tcPr>
          <w:p w:rsidR="00311DB1" w:rsidRDefault="00241231" w:rsidP="00311DB1">
            <w:r>
              <w:t>-</w:t>
            </w:r>
          </w:p>
        </w:tc>
        <w:tc>
          <w:tcPr>
            <w:tcW w:w="1276" w:type="dxa"/>
          </w:tcPr>
          <w:p w:rsidR="00311DB1" w:rsidRDefault="00241231" w:rsidP="00311DB1">
            <w:r>
              <w:t>-</w:t>
            </w:r>
          </w:p>
        </w:tc>
      </w:tr>
      <w:tr w:rsidR="00311DB1" w:rsidTr="00171DED">
        <w:tc>
          <w:tcPr>
            <w:tcW w:w="562" w:type="dxa"/>
          </w:tcPr>
          <w:p w:rsidR="00311DB1" w:rsidRDefault="00311DB1" w:rsidP="00311DB1">
            <w:pPr>
              <w:ind w:left="29" w:right="16" w:hanging="56"/>
            </w:pPr>
            <w:r>
              <w:t>4</w:t>
            </w:r>
          </w:p>
        </w:tc>
        <w:tc>
          <w:tcPr>
            <w:tcW w:w="5959" w:type="dxa"/>
          </w:tcPr>
          <w:p w:rsidR="00311DB1" w:rsidRDefault="00241231" w:rsidP="00311DB1">
            <w:proofErr w:type="spellStart"/>
            <w:r w:rsidRPr="00241231">
              <w:t>Intarzieri</w:t>
            </w:r>
            <w:proofErr w:type="spellEnd"/>
            <w:r w:rsidRPr="00241231">
              <w:t xml:space="preserve"> medii in </w:t>
            </w:r>
            <w:proofErr w:type="spellStart"/>
            <w:r w:rsidRPr="00241231">
              <w:t>intersectii</w:t>
            </w:r>
            <w:proofErr w:type="spellEnd"/>
            <w:r w:rsidRPr="00241231">
              <w:t>.</w:t>
            </w:r>
          </w:p>
        </w:tc>
        <w:tc>
          <w:tcPr>
            <w:tcW w:w="1559" w:type="dxa"/>
          </w:tcPr>
          <w:p w:rsidR="00311DB1" w:rsidRDefault="00241231" w:rsidP="00311DB1">
            <w:r>
              <w:t>-</w:t>
            </w:r>
          </w:p>
        </w:tc>
        <w:tc>
          <w:tcPr>
            <w:tcW w:w="1276" w:type="dxa"/>
          </w:tcPr>
          <w:p w:rsidR="00311DB1" w:rsidRDefault="00241231" w:rsidP="00311DB1">
            <w:r>
              <w:t>-</w:t>
            </w:r>
          </w:p>
        </w:tc>
      </w:tr>
      <w:tr w:rsidR="00241231" w:rsidTr="00171DED">
        <w:tc>
          <w:tcPr>
            <w:tcW w:w="562" w:type="dxa"/>
          </w:tcPr>
          <w:p w:rsidR="00241231" w:rsidRDefault="00241231" w:rsidP="00311DB1">
            <w:pPr>
              <w:ind w:left="29" w:right="16" w:hanging="56"/>
            </w:pPr>
            <w:r>
              <w:t>5</w:t>
            </w:r>
          </w:p>
        </w:tc>
        <w:tc>
          <w:tcPr>
            <w:tcW w:w="5959" w:type="dxa"/>
          </w:tcPr>
          <w:p w:rsidR="00241231" w:rsidRPr="00241231" w:rsidRDefault="00241231" w:rsidP="00311DB1">
            <w:proofErr w:type="spellStart"/>
            <w:r w:rsidRPr="00241231">
              <w:t>Numar</w:t>
            </w:r>
            <w:proofErr w:type="spellEnd"/>
            <w:r w:rsidRPr="00241231">
              <w:t xml:space="preserve"> de opriri la </w:t>
            </w:r>
            <w:proofErr w:type="spellStart"/>
            <w:r w:rsidRPr="00241231">
              <w:t>intersectii</w:t>
            </w:r>
            <w:proofErr w:type="spellEnd"/>
            <w:r w:rsidRPr="00241231">
              <w:t>.</w:t>
            </w:r>
          </w:p>
        </w:tc>
        <w:tc>
          <w:tcPr>
            <w:tcW w:w="1559" w:type="dxa"/>
          </w:tcPr>
          <w:p w:rsidR="00241231" w:rsidRDefault="00241231" w:rsidP="00311DB1">
            <w:r>
              <w:t>-</w:t>
            </w:r>
          </w:p>
        </w:tc>
        <w:tc>
          <w:tcPr>
            <w:tcW w:w="1276" w:type="dxa"/>
          </w:tcPr>
          <w:p w:rsidR="00241231" w:rsidRDefault="00241231" w:rsidP="00311DB1">
            <w:r>
              <w:t>-</w:t>
            </w:r>
          </w:p>
        </w:tc>
      </w:tr>
      <w:tr w:rsidR="00241231" w:rsidTr="00171DED">
        <w:tc>
          <w:tcPr>
            <w:tcW w:w="562" w:type="dxa"/>
          </w:tcPr>
          <w:p w:rsidR="00241231" w:rsidRDefault="00241231" w:rsidP="00311DB1">
            <w:pPr>
              <w:ind w:left="29" w:right="16" w:hanging="56"/>
            </w:pPr>
            <w:r>
              <w:t>6</w:t>
            </w:r>
          </w:p>
        </w:tc>
        <w:tc>
          <w:tcPr>
            <w:tcW w:w="5959" w:type="dxa"/>
          </w:tcPr>
          <w:p w:rsidR="00241231" w:rsidRPr="00241231" w:rsidRDefault="00241231" w:rsidP="00311DB1">
            <w:r w:rsidRPr="00241231">
              <w:t>Viteze medii.</w:t>
            </w:r>
          </w:p>
        </w:tc>
        <w:tc>
          <w:tcPr>
            <w:tcW w:w="1559" w:type="dxa"/>
          </w:tcPr>
          <w:p w:rsidR="00241231" w:rsidRDefault="00241231" w:rsidP="00311DB1">
            <w:r>
              <w:t>-</w:t>
            </w:r>
          </w:p>
        </w:tc>
        <w:tc>
          <w:tcPr>
            <w:tcW w:w="1276" w:type="dxa"/>
          </w:tcPr>
          <w:p w:rsidR="00241231" w:rsidRDefault="00241231" w:rsidP="00311DB1">
            <w:r>
              <w:t>-</w:t>
            </w:r>
          </w:p>
        </w:tc>
      </w:tr>
      <w:tr w:rsidR="00241231" w:rsidTr="00171DED">
        <w:tc>
          <w:tcPr>
            <w:tcW w:w="562" w:type="dxa"/>
          </w:tcPr>
          <w:p w:rsidR="00241231" w:rsidRDefault="00241231" w:rsidP="00311DB1">
            <w:pPr>
              <w:ind w:left="29" w:right="16" w:hanging="56"/>
            </w:pPr>
            <w:r>
              <w:t>7</w:t>
            </w:r>
          </w:p>
        </w:tc>
        <w:tc>
          <w:tcPr>
            <w:tcW w:w="5959" w:type="dxa"/>
          </w:tcPr>
          <w:p w:rsidR="00241231" w:rsidRPr="00241231" w:rsidRDefault="00241231" w:rsidP="00311DB1">
            <w:proofErr w:type="spellStart"/>
            <w:r w:rsidRPr="00241231">
              <w:t>Siruri</w:t>
            </w:r>
            <w:proofErr w:type="spellEnd"/>
            <w:r w:rsidRPr="00241231">
              <w:t xml:space="preserve"> de </w:t>
            </w:r>
            <w:proofErr w:type="spellStart"/>
            <w:r w:rsidRPr="00241231">
              <w:t>asteptare</w:t>
            </w:r>
            <w:proofErr w:type="spellEnd"/>
          </w:p>
        </w:tc>
        <w:tc>
          <w:tcPr>
            <w:tcW w:w="1559" w:type="dxa"/>
          </w:tcPr>
          <w:p w:rsidR="00241231" w:rsidRDefault="00241231" w:rsidP="00311DB1">
            <w:r>
              <w:t>-</w:t>
            </w:r>
          </w:p>
        </w:tc>
        <w:tc>
          <w:tcPr>
            <w:tcW w:w="1276" w:type="dxa"/>
          </w:tcPr>
          <w:p w:rsidR="00241231" w:rsidRDefault="00241231" w:rsidP="00311DB1">
            <w:r>
              <w:t>-</w:t>
            </w:r>
          </w:p>
        </w:tc>
      </w:tr>
      <w:tr w:rsidR="00241231" w:rsidTr="00171DED">
        <w:tc>
          <w:tcPr>
            <w:tcW w:w="562" w:type="dxa"/>
          </w:tcPr>
          <w:p w:rsidR="00241231" w:rsidRDefault="00241231" w:rsidP="00311DB1">
            <w:pPr>
              <w:ind w:left="29" w:right="16" w:hanging="56"/>
            </w:pPr>
          </w:p>
        </w:tc>
        <w:tc>
          <w:tcPr>
            <w:tcW w:w="5959" w:type="dxa"/>
          </w:tcPr>
          <w:p w:rsidR="00241231" w:rsidRPr="00241231" w:rsidRDefault="00241231" w:rsidP="00311DB1"/>
        </w:tc>
        <w:tc>
          <w:tcPr>
            <w:tcW w:w="1559" w:type="dxa"/>
          </w:tcPr>
          <w:p w:rsidR="00241231" w:rsidRDefault="00241231" w:rsidP="00311DB1"/>
        </w:tc>
        <w:tc>
          <w:tcPr>
            <w:tcW w:w="1276" w:type="dxa"/>
          </w:tcPr>
          <w:p w:rsidR="00241231" w:rsidRDefault="00241231" w:rsidP="00311DB1"/>
        </w:tc>
      </w:tr>
    </w:tbl>
    <w:p w:rsidR="00BC6B90" w:rsidRDefault="00BC6B90">
      <w:pPr>
        <w:spacing w:after="160" w:line="259" w:lineRule="auto"/>
        <w:jc w:val="left"/>
      </w:pPr>
    </w:p>
    <w:p w:rsidR="00BC6B90" w:rsidRDefault="00BC6B90">
      <w:pPr>
        <w:spacing w:after="160" w:line="259" w:lineRule="auto"/>
        <w:jc w:val="left"/>
      </w:pPr>
      <w:r>
        <w:br w:type="page"/>
      </w:r>
    </w:p>
    <w:p w:rsidR="000C145D" w:rsidRDefault="000C145D">
      <w:pPr>
        <w:spacing w:after="160" w:line="259" w:lineRule="auto"/>
        <w:jc w:val="left"/>
      </w:pPr>
    </w:p>
    <w:p w:rsidR="00D101E6" w:rsidRPr="00BC6B90" w:rsidRDefault="00BC6B90" w:rsidP="00BC6B90">
      <w:pPr>
        <w:pStyle w:val="Heading1"/>
        <w:numPr>
          <w:ilvl w:val="0"/>
          <w:numId w:val="26"/>
        </w:numPr>
        <w:ind w:left="851"/>
        <w:rPr>
          <w:bCs w:val="0"/>
          <w:caps w:val="0"/>
        </w:rPr>
      </w:pPr>
      <w:bookmarkStart w:id="4" w:name="_Toc417040377"/>
      <w:r w:rsidRPr="00BC6B90">
        <w:rPr>
          <w:bCs w:val="0"/>
          <w:caps w:val="0"/>
        </w:rPr>
        <w:t>CUPRINSUL STUDIULUI</w:t>
      </w:r>
      <w:bookmarkEnd w:id="4"/>
    </w:p>
    <w:sdt>
      <w:sdtPr>
        <w:id w:val="-1098334139"/>
        <w:docPartObj>
          <w:docPartGallery w:val="Table of Contents"/>
          <w:docPartUnique/>
        </w:docPartObj>
      </w:sdtPr>
      <w:sdtEndPr>
        <w:rPr>
          <w:b/>
          <w:noProof/>
        </w:rPr>
      </w:sdtEndPr>
      <w:sdtContent>
        <w:p w:rsidR="000C145D" w:rsidRPr="00BC6B90" w:rsidRDefault="000C145D" w:rsidP="00BC6B90"/>
        <w:p w:rsidR="00741461" w:rsidRDefault="000C145D">
          <w:pPr>
            <w:pStyle w:val="TOC1"/>
            <w:rPr>
              <w:rFonts w:asciiTheme="minorHAnsi" w:hAnsiTheme="minorHAnsi" w:cstheme="minorBidi"/>
              <w:b w:val="0"/>
              <w:bCs w:val="0"/>
              <w:noProof/>
              <w:color w:val="auto"/>
              <w:sz w:val="22"/>
              <w:szCs w:val="22"/>
              <w:lang w:eastAsia="ro-RO"/>
            </w:rPr>
          </w:pPr>
          <w:r>
            <w:fldChar w:fldCharType="begin"/>
          </w:r>
          <w:r>
            <w:instrText xml:space="preserve"> TOC \o "1-3" \h \z \u </w:instrText>
          </w:r>
          <w:r>
            <w:fldChar w:fldCharType="separate"/>
          </w:r>
          <w:hyperlink w:anchor="_Toc417040374" w:history="1">
            <w:r w:rsidR="00741461">
              <w:rPr>
                <w:noProof/>
                <w:webHidden/>
              </w:rPr>
              <w:tab/>
            </w:r>
            <w:r w:rsidR="00741461">
              <w:rPr>
                <w:noProof/>
                <w:webHidden/>
              </w:rPr>
              <w:fldChar w:fldCharType="begin"/>
            </w:r>
            <w:r w:rsidR="00741461">
              <w:rPr>
                <w:noProof/>
                <w:webHidden/>
              </w:rPr>
              <w:instrText xml:space="preserve"> PAGEREF _Toc417040374 \h </w:instrText>
            </w:r>
            <w:r w:rsidR="00741461">
              <w:rPr>
                <w:noProof/>
                <w:webHidden/>
              </w:rPr>
            </w:r>
            <w:r w:rsidR="00741461">
              <w:rPr>
                <w:noProof/>
                <w:webHidden/>
              </w:rPr>
              <w:fldChar w:fldCharType="separate"/>
            </w:r>
            <w:r w:rsidR="00ED054C">
              <w:rPr>
                <w:noProof/>
                <w:webHidden/>
              </w:rPr>
              <w:t>1</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75" w:history="1">
            <w:r w:rsidR="00741461" w:rsidRPr="00C1678B">
              <w:rPr>
                <w:rStyle w:val="Hyperlink"/>
                <w:noProof/>
              </w:rPr>
              <w:t>I.</w:t>
            </w:r>
            <w:r w:rsidR="00741461">
              <w:rPr>
                <w:rFonts w:asciiTheme="minorHAnsi" w:hAnsiTheme="minorHAnsi" w:cstheme="minorBidi"/>
                <w:b w:val="0"/>
                <w:bCs w:val="0"/>
                <w:noProof/>
                <w:color w:val="auto"/>
                <w:sz w:val="22"/>
                <w:szCs w:val="22"/>
                <w:lang w:eastAsia="ro-RO"/>
              </w:rPr>
              <w:tab/>
            </w:r>
            <w:r w:rsidR="00741461" w:rsidRPr="00C1678B">
              <w:rPr>
                <w:rStyle w:val="Hyperlink"/>
                <w:noProof/>
              </w:rPr>
              <w:t>FOAIE DE CAPĂT</w:t>
            </w:r>
            <w:r w:rsidR="00741461">
              <w:rPr>
                <w:noProof/>
                <w:webHidden/>
              </w:rPr>
              <w:tab/>
            </w:r>
            <w:r w:rsidR="00741461">
              <w:rPr>
                <w:noProof/>
                <w:webHidden/>
              </w:rPr>
              <w:fldChar w:fldCharType="begin"/>
            </w:r>
            <w:r w:rsidR="00741461">
              <w:rPr>
                <w:noProof/>
                <w:webHidden/>
              </w:rPr>
              <w:instrText xml:space="preserve"> PAGEREF _Toc417040375 \h </w:instrText>
            </w:r>
            <w:r w:rsidR="00741461">
              <w:rPr>
                <w:noProof/>
                <w:webHidden/>
              </w:rPr>
            </w:r>
            <w:r w:rsidR="00741461">
              <w:rPr>
                <w:noProof/>
                <w:webHidden/>
              </w:rPr>
              <w:fldChar w:fldCharType="separate"/>
            </w:r>
            <w:r w:rsidR="00ED054C">
              <w:rPr>
                <w:noProof/>
                <w:webHidden/>
              </w:rPr>
              <w:t>2</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76" w:history="1">
            <w:r w:rsidR="00741461" w:rsidRPr="00C1678B">
              <w:rPr>
                <w:rStyle w:val="Hyperlink"/>
                <w:noProof/>
              </w:rPr>
              <w:t>II.</w:t>
            </w:r>
            <w:r w:rsidR="00741461">
              <w:rPr>
                <w:rFonts w:asciiTheme="minorHAnsi" w:hAnsiTheme="minorHAnsi" w:cstheme="minorBidi"/>
                <w:b w:val="0"/>
                <w:bCs w:val="0"/>
                <w:noProof/>
                <w:color w:val="auto"/>
                <w:sz w:val="22"/>
                <w:szCs w:val="22"/>
                <w:lang w:eastAsia="ro-RO"/>
              </w:rPr>
              <w:tab/>
            </w:r>
            <w:r w:rsidR="00741461" w:rsidRPr="00C1678B">
              <w:rPr>
                <w:rStyle w:val="Hyperlink"/>
                <w:noProof/>
              </w:rPr>
              <w:t>BORDEROU</w:t>
            </w:r>
            <w:r w:rsidR="00741461">
              <w:rPr>
                <w:noProof/>
                <w:webHidden/>
              </w:rPr>
              <w:tab/>
            </w:r>
            <w:r w:rsidR="00741461">
              <w:rPr>
                <w:noProof/>
                <w:webHidden/>
              </w:rPr>
              <w:fldChar w:fldCharType="begin"/>
            </w:r>
            <w:r w:rsidR="00741461">
              <w:rPr>
                <w:noProof/>
                <w:webHidden/>
              </w:rPr>
              <w:instrText xml:space="preserve"> PAGEREF _Toc417040376 \h </w:instrText>
            </w:r>
            <w:r w:rsidR="00741461">
              <w:rPr>
                <w:noProof/>
                <w:webHidden/>
              </w:rPr>
            </w:r>
            <w:r w:rsidR="00741461">
              <w:rPr>
                <w:noProof/>
                <w:webHidden/>
              </w:rPr>
              <w:fldChar w:fldCharType="separate"/>
            </w:r>
            <w:r w:rsidR="00ED054C">
              <w:rPr>
                <w:noProof/>
                <w:webHidden/>
              </w:rPr>
              <w:t>3</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77" w:history="1">
            <w:r w:rsidR="00741461" w:rsidRPr="00C1678B">
              <w:rPr>
                <w:rStyle w:val="Hyperlink"/>
                <w:noProof/>
              </w:rPr>
              <w:t>III.</w:t>
            </w:r>
            <w:r w:rsidR="00741461">
              <w:rPr>
                <w:rFonts w:asciiTheme="minorHAnsi" w:hAnsiTheme="minorHAnsi" w:cstheme="minorBidi"/>
                <w:b w:val="0"/>
                <w:bCs w:val="0"/>
                <w:noProof/>
                <w:color w:val="auto"/>
                <w:sz w:val="22"/>
                <w:szCs w:val="22"/>
                <w:lang w:eastAsia="ro-RO"/>
              </w:rPr>
              <w:tab/>
            </w:r>
            <w:r w:rsidR="00741461" w:rsidRPr="00C1678B">
              <w:rPr>
                <w:rStyle w:val="Hyperlink"/>
                <w:noProof/>
              </w:rPr>
              <w:t>CUPRINSUL STUDIULUI</w:t>
            </w:r>
            <w:r w:rsidR="00741461">
              <w:rPr>
                <w:noProof/>
                <w:webHidden/>
              </w:rPr>
              <w:tab/>
            </w:r>
            <w:r w:rsidR="00741461">
              <w:rPr>
                <w:noProof/>
                <w:webHidden/>
              </w:rPr>
              <w:fldChar w:fldCharType="begin"/>
            </w:r>
            <w:r w:rsidR="00741461">
              <w:rPr>
                <w:noProof/>
                <w:webHidden/>
              </w:rPr>
              <w:instrText xml:space="preserve"> PAGEREF _Toc417040377 \h </w:instrText>
            </w:r>
            <w:r w:rsidR="00741461">
              <w:rPr>
                <w:noProof/>
                <w:webHidden/>
              </w:rPr>
            </w:r>
            <w:r w:rsidR="00741461">
              <w:rPr>
                <w:noProof/>
                <w:webHidden/>
              </w:rPr>
              <w:fldChar w:fldCharType="separate"/>
            </w:r>
            <w:r w:rsidR="00ED054C">
              <w:rPr>
                <w:noProof/>
                <w:webHidden/>
              </w:rPr>
              <w:t>4</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78" w:history="1">
            <w:r w:rsidR="00741461" w:rsidRPr="00C1678B">
              <w:rPr>
                <w:rStyle w:val="Hyperlink"/>
                <w:noProof/>
              </w:rPr>
              <w:t>IV.</w:t>
            </w:r>
            <w:r w:rsidR="00741461">
              <w:rPr>
                <w:rFonts w:asciiTheme="minorHAnsi" w:hAnsiTheme="minorHAnsi" w:cstheme="minorBidi"/>
                <w:b w:val="0"/>
                <w:bCs w:val="0"/>
                <w:noProof/>
                <w:color w:val="auto"/>
                <w:sz w:val="22"/>
                <w:szCs w:val="22"/>
                <w:lang w:eastAsia="ro-RO"/>
              </w:rPr>
              <w:tab/>
            </w:r>
            <w:r w:rsidR="00741461" w:rsidRPr="00C1678B">
              <w:rPr>
                <w:rStyle w:val="Hyperlink"/>
                <w:noProof/>
              </w:rPr>
              <w:t>CIRCULAȚIA ȘI MOBILITATEA URBANĂ ȘI METROPOLITANĂ</w:t>
            </w:r>
            <w:r w:rsidR="00741461">
              <w:rPr>
                <w:noProof/>
                <w:webHidden/>
              </w:rPr>
              <w:tab/>
            </w:r>
            <w:r w:rsidR="00741461">
              <w:rPr>
                <w:noProof/>
                <w:webHidden/>
              </w:rPr>
              <w:fldChar w:fldCharType="begin"/>
            </w:r>
            <w:r w:rsidR="00741461">
              <w:rPr>
                <w:noProof/>
                <w:webHidden/>
              </w:rPr>
              <w:instrText xml:space="preserve"> PAGEREF _Toc417040378 \h </w:instrText>
            </w:r>
            <w:r w:rsidR="00741461">
              <w:rPr>
                <w:noProof/>
                <w:webHidden/>
              </w:rPr>
            </w:r>
            <w:r w:rsidR="00741461">
              <w:rPr>
                <w:noProof/>
                <w:webHidden/>
              </w:rPr>
              <w:fldChar w:fldCharType="separate"/>
            </w:r>
            <w:r w:rsidR="00ED054C">
              <w:rPr>
                <w:noProof/>
                <w:webHidden/>
              </w:rPr>
              <w:t>5</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79" w:history="1">
            <w:r w:rsidR="00741461" w:rsidRPr="00C1678B">
              <w:rPr>
                <w:rStyle w:val="Hyperlink"/>
                <w:noProof/>
              </w:rPr>
              <w:t>1.</w:t>
            </w:r>
            <w:r w:rsidR="00741461">
              <w:rPr>
                <w:rFonts w:asciiTheme="minorHAnsi" w:hAnsiTheme="minorHAnsi" w:cstheme="minorBidi"/>
                <w:b w:val="0"/>
                <w:bCs w:val="0"/>
                <w:noProof/>
                <w:color w:val="auto"/>
                <w:sz w:val="22"/>
                <w:szCs w:val="22"/>
                <w:lang w:eastAsia="ro-RO"/>
              </w:rPr>
              <w:tab/>
            </w:r>
            <w:r w:rsidR="00741461" w:rsidRPr="00C1678B">
              <w:rPr>
                <w:rStyle w:val="Hyperlink"/>
                <w:noProof/>
              </w:rPr>
              <w:t>GENERALITATI ASUPRA CADRULUI DE INTOCMIRE A STUDIULUI</w:t>
            </w:r>
            <w:r w:rsidR="00741461">
              <w:rPr>
                <w:noProof/>
                <w:webHidden/>
              </w:rPr>
              <w:tab/>
            </w:r>
            <w:r w:rsidR="00741461">
              <w:rPr>
                <w:noProof/>
                <w:webHidden/>
              </w:rPr>
              <w:fldChar w:fldCharType="begin"/>
            </w:r>
            <w:r w:rsidR="00741461">
              <w:rPr>
                <w:noProof/>
                <w:webHidden/>
              </w:rPr>
              <w:instrText xml:space="preserve"> PAGEREF _Toc417040379 \h </w:instrText>
            </w:r>
            <w:r w:rsidR="00741461">
              <w:rPr>
                <w:noProof/>
                <w:webHidden/>
              </w:rPr>
            </w:r>
            <w:r w:rsidR="00741461">
              <w:rPr>
                <w:noProof/>
                <w:webHidden/>
              </w:rPr>
              <w:fldChar w:fldCharType="separate"/>
            </w:r>
            <w:r w:rsidR="00ED054C">
              <w:rPr>
                <w:noProof/>
                <w:webHidden/>
              </w:rPr>
              <w:t>6</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0" w:history="1">
            <w:r w:rsidR="00741461" w:rsidRPr="00C1678B">
              <w:rPr>
                <w:rStyle w:val="Hyperlink"/>
                <w:noProof/>
              </w:rPr>
              <w:t>1.1</w:t>
            </w:r>
            <w:r w:rsidR="00741461">
              <w:rPr>
                <w:rFonts w:asciiTheme="minorHAnsi" w:hAnsiTheme="minorHAnsi" w:cstheme="minorBidi"/>
                <w:noProof/>
                <w:color w:val="auto"/>
                <w:lang w:eastAsia="ro-RO"/>
              </w:rPr>
              <w:tab/>
            </w:r>
            <w:r w:rsidR="00741461" w:rsidRPr="00C1678B">
              <w:rPr>
                <w:rStyle w:val="Hyperlink"/>
                <w:noProof/>
              </w:rPr>
              <w:t>Conceptul de abordare al studiului. Mobilitatea in mediul urban si peri-urban</w:t>
            </w:r>
            <w:r w:rsidR="00741461">
              <w:rPr>
                <w:noProof/>
                <w:webHidden/>
              </w:rPr>
              <w:tab/>
            </w:r>
            <w:r w:rsidR="00741461">
              <w:rPr>
                <w:noProof/>
                <w:webHidden/>
              </w:rPr>
              <w:fldChar w:fldCharType="begin"/>
            </w:r>
            <w:r w:rsidR="00741461">
              <w:rPr>
                <w:noProof/>
                <w:webHidden/>
              </w:rPr>
              <w:instrText xml:space="preserve"> PAGEREF _Toc417040380 \h </w:instrText>
            </w:r>
            <w:r w:rsidR="00741461">
              <w:rPr>
                <w:noProof/>
                <w:webHidden/>
              </w:rPr>
            </w:r>
            <w:r w:rsidR="00741461">
              <w:rPr>
                <w:noProof/>
                <w:webHidden/>
              </w:rPr>
              <w:fldChar w:fldCharType="separate"/>
            </w:r>
            <w:r w:rsidR="00ED054C">
              <w:rPr>
                <w:noProof/>
                <w:webHidden/>
              </w:rPr>
              <w:t>6</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1" w:history="1">
            <w:r w:rsidR="00741461" w:rsidRPr="00C1678B">
              <w:rPr>
                <w:rStyle w:val="Hyperlink"/>
                <w:noProof/>
              </w:rPr>
              <w:t>1.2</w:t>
            </w:r>
            <w:r w:rsidR="00741461">
              <w:rPr>
                <w:rFonts w:asciiTheme="minorHAnsi" w:hAnsiTheme="minorHAnsi" w:cstheme="minorBidi"/>
                <w:noProof/>
                <w:color w:val="auto"/>
                <w:lang w:eastAsia="ro-RO"/>
              </w:rPr>
              <w:tab/>
            </w:r>
            <w:r w:rsidR="00741461" w:rsidRPr="00C1678B">
              <w:rPr>
                <w:rStyle w:val="Hyperlink"/>
                <w:noProof/>
              </w:rPr>
              <w:t>Date sintetice folosite asupra zonei de studiu. Deficiente inregistrate in desfasurarea deplasarilor</w:t>
            </w:r>
            <w:r w:rsidR="00741461">
              <w:rPr>
                <w:noProof/>
                <w:webHidden/>
              </w:rPr>
              <w:tab/>
            </w:r>
            <w:r w:rsidR="00741461">
              <w:rPr>
                <w:noProof/>
                <w:webHidden/>
              </w:rPr>
              <w:fldChar w:fldCharType="begin"/>
            </w:r>
            <w:r w:rsidR="00741461">
              <w:rPr>
                <w:noProof/>
                <w:webHidden/>
              </w:rPr>
              <w:instrText xml:space="preserve"> PAGEREF _Toc417040381 \h </w:instrText>
            </w:r>
            <w:r w:rsidR="00741461">
              <w:rPr>
                <w:noProof/>
                <w:webHidden/>
              </w:rPr>
            </w:r>
            <w:r w:rsidR="00741461">
              <w:rPr>
                <w:noProof/>
                <w:webHidden/>
              </w:rPr>
              <w:fldChar w:fldCharType="separate"/>
            </w:r>
            <w:r w:rsidR="00ED054C">
              <w:rPr>
                <w:noProof/>
                <w:webHidden/>
              </w:rPr>
              <w:t>8</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82" w:history="1">
            <w:r w:rsidR="00741461" w:rsidRPr="00C1678B">
              <w:rPr>
                <w:rStyle w:val="Hyperlink"/>
                <w:noProof/>
              </w:rPr>
              <w:t>2.</w:t>
            </w:r>
            <w:r w:rsidR="00741461">
              <w:rPr>
                <w:rFonts w:asciiTheme="minorHAnsi" w:hAnsiTheme="minorHAnsi" w:cstheme="minorBidi"/>
                <w:b w:val="0"/>
                <w:bCs w:val="0"/>
                <w:noProof/>
                <w:color w:val="auto"/>
                <w:sz w:val="22"/>
                <w:szCs w:val="22"/>
                <w:lang w:eastAsia="ro-RO"/>
              </w:rPr>
              <w:tab/>
            </w:r>
            <w:r w:rsidR="00741461" w:rsidRPr="00C1678B">
              <w:rPr>
                <w:rStyle w:val="Hyperlink"/>
                <w:noProof/>
              </w:rPr>
              <w:t>ANALIZA DESFASURARII TRAFICULUI DE VEHICULE PRIN MODELARE NUMERICA</w:t>
            </w:r>
            <w:r w:rsidR="00741461">
              <w:rPr>
                <w:noProof/>
                <w:webHidden/>
              </w:rPr>
              <w:tab/>
            </w:r>
            <w:r w:rsidR="00741461">
              <w:rPr>
                <w:noProof/>
                <w:webHidden/>
              </w:rPr>
              <w:fldChar w:fldCharType="begin"/>
            </w:r>
            <w:r w:rsidR="00741461">
              <w:rPr>
                <w:noProof/>
                <w:webHidden/>
              </w:rPr>
              <w:instrText xml:space="preserve"> PAGEREF _Toc417040382 \h </w:instrText>
            </w:r>
            <w:r w:rsidR="00741461">
              <w:rPr>
                <w:noProof/>
                <w:webHidden/>
              </w:rPr>
            </w:r>
            <w:r w:rsidR="00741461">
              <w:rPr>
                <w:noProof/>
                <w:webHidden/>
              </w:rPr>
              <w:fldChar w:fldCharType="separate"/>
            </w:r>
            <w:r w:rsidR="00ED054C">
              <w:rPr>
                <w:noProof/>
                <w:webHidden/>
              </w:rPr>
              <w:t>14</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3" w:history="1">
            <w:r w:rsidR="00741461" w:rsidRPr="00C1678B">
              <w:rPr>
                <w:rStyle w:val="Hyperlink"/>
                <w:noProof/>
                <w:lang w:val="it-IT"/>
              </w:rPr>
              <w:t>2.1</w:t>
            </w:r>
            <w:r w:rsidR="00741461">
              <w:rPr>
                <w:rFonts w:asciiTheme="minorHAnsi" w:hAnsiTheme="minorHAnsi" w:cstheme="minorBidi"/>
                <w:noProof/>
                <w:color w:val="auto"/>
                <w:lang w:eastAsia="ro-RO"/>
              </w:rPr>
              <w:tab/>
            </w:r>
            <w:r w:rsidR="00741461" w:rsidRPr="00C1678B">
              <w:rPr>
                <w:rStyle w:val="Hyperlink"/>
                <w:noProof/>
                <w:lang w:val="it-IT"/>
              </w:rPr>
              <w:t>Consideratii asupra desfasurarii traficului de vehicule pe reteaua majora de transport.</w:t>
            </w:r>
            <w:r w:rsidR="00741461">
              <w:rPr>
                <w:noProof/>
                <w:webHidden/>
              </w:rPr>
              <w:tab/>
            </w:r>
            <w:r w:rsidR="00741461">
              <w:rPr>
                <w:noProof/>
                <w:webHidden/>
              </w:rPr>
              <w:fldChar w:fldCharType="begin"/>
            </w:r>
            <w:r w:rsidR="00741461">
              <w:rPr>
                <w:noProof/>
                <w:webHidden/>
              </w:rPr>
              <w:instrText xml:space="preserve"> PAGEREF _Toc417040383 \h </w:instrText>
            </w:r>
            <w:r w:rsidR="00741461">
              <w:rPr>
                <w:noProof/>
                <w:webHidden/>
              </w:rPr>
            </w:r>
            <w:r w:rsidR="00741461">
              <w:rPr>
                <w:noProof/>
                <w:webHidden/>
              </w:rPr>
              <w:fldChar w:fldCharType="separate"/>
            </w:r>
            <w:r w:rsidR="00ED054C">
              <w:rPr>
                <w:noProof/>
                <w:webHidden/>
              </w:rPr>
              <w:t>14</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4" w:history="1">
            <w:r w:rsidR="00741461" w:rsidRPr="00C1678B">
              <w:rPr>
                <w:rStyle w:val="Hyperlink"/>
                <w:noProof/>
                <w:lang w:val="it-IT"/>
              </w:rPr>
              <w:t>2.2</w:t>
            </w:r>
            <w:r w:rsidR="00741461">
              <w:rPr>
                <w:rFonts w:asciiTheme="minorHAnsi" w:hAnsiTheme="minorHAnsi" w:cstheme="minorBidi"/>
                <w:noProof/>
                <w:color w:val="auto"/>
                <w:lang w:eastAsia="ro-RO"/>
              </w:rPr>
              <w:tab/>
            </w:r>
            <w:r w:rsidR="00741461" w:rsidRPr="00C1678B">
              <w:rPr>
                <w:rStyle w:val="Hyperlink"/>
                <w:noProof/>
                <w:lang w:val="it-IT"/>
              </w:rPr>
              <w:t>Masuratori de debite de trafic</w:t>
            </w:r>
            <w:r w:rsidR="00741461">
              <w:rPr>
                <w:noProof/>
                <w:webHidden/>
              </w:rPr>
              <w:tab/>
            </w:r>
            <w:r w:rsidR="00741461">
              <w:rPr>
                <w:noProof/>
                <w:webHidden/>
              </w:rPr>
              <w:fldChar w:fldCharType="begin"/>
            </w:r>
            <w:r w:rsidR="00741461">
              <w:rPr>
                <w:noProof/>
                <w:webHidden/>
              </w:rPr>
              <w:instrText xml:space="preserve"> PAGEREF _Toc417040384 \h </w:instrText>
            </w:r>
            <w:r w:rsidR="00741461">
              <w:rPr>
                <w:noProof/>
                <w:webHidden/>
              </w:rPr>
            </w:r>
            <w:r w:rsidR="00741461">
              <w:rPr>
                <w:noProof/>
                <w:webHidden/>
              </w:rPr>
              <w:fldChar w:fldCharType="separate"/>
            </w:r>
            <w:r w:rsidR="00ED054C">
              <w:rPr>
                <w:noProof/>
                <w:webHidden/>
              </w:rPr>
              <w:t>15</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85" w:history="1">
            <w:r w:rsidR="00741461" w:rsidRPr="00C1678B">
              <w:rPr>
                <w:rStyle w:val="Hyperlink"/>
                <w:noProof/>
              </w:rPr>
              <w:t>3.</w:t>
            </w:r>
            <w:r w:rsidR="00741461">
              <w:rPr>
                <w:rFonts w:asciiTheme="minorHAnsi" w:hAnsiTheme="minorHAnsi" w:cstheme="minorBidi"/>
                <w:b w:val="0"/>
                <w:bCs w:val="0"/>
                <w:noProof/>
                <w:color w:val="auto"/>
                <w:sz w:val="22"/>
                <w:szCs w:val="22"/>
                <w:lang w:eastAsia="ro-RO"/>
              </w:rPr>
              <w:tab/>
            </w:r>
            <w:r w:rsidR="00741461" w:rsidRPr="00C1678B">
              <w:rPr>
                <w:rStyle w:val="Hyperlink"/>
                <w:noProof/>
              </w:rPr>
              <w:t>MODELUL DE DESFASURARII TRAFICULUI DE VEHICULE</w:t>
            </w:r>
            <w:r w:rsidR="00741461">
              <w:rPr>
                <w:noProof/>
                <w:webHidden/>
              </w:rPr>
              <w:tab/>
            </w:r>
            <w:r w:rsidR="00741461">
              <w:rPr>
                <w:noProof/>
                <w:webHidden/>
              </w:rPr>
              <w:fldChar w:fldCharType="begin"/>
            </w:r>
            <w:r w:rsidR="00741461">
              <w:rPr>
                <w:noProof/>
                <w:webHidden/>
              </w:rPr>
              <w:instrText xml:space="preserve"> PAGEREF _Toc417040385 \h </w:instrText>
            </w:r>
            <w:r w:rsidR="00741461">
              <w:rPr>
                <w:noProof/>
                <w:webHidden/>
              </w:rPr>
            </w:r>
            <w:r w:rsidR="00741461">
              <w:rPr>
                <w:noProof/>
                <w:webHidden/>
              </w:rPr>
              <w:fldChar w:fldCharType="separate"/>
            </w:r>
            <w:r w:rsidR="00ED054C">
              <w:rPr>
                <w:noProof/>
                <w:webHidden/>
              </w:rPr>
              <w:t>29</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6" w:history="1">
            <w:r w:rsidR="00741461" w:rsidRPr="00C1678B">
              <w:rPr>
                <w:rStyle w:val="Hyperlink"/>
                <w:noProof/>
              </w:rPr>
              <w:t>3.1</w:t>
            </w:r>
            <w:r w:rsidR="00741461">
              <w:rPr>
                <w:rFonts w:asciiTheme="minorHAnsi" w:hAnsiTheme="minorHAnsi" w:cstheme="minorBidi"/>
                <w:noProof/>
                <w:color w:val="auto"/>
                <w:lang w:eastAsia="ro-RO"/>
              </w:rPr>
              <w:tab/>
            </w:r>
            <w:r w:rsidR="00741461" w:rsidRPr="00C1678B">
              <w:rPr>
                <w:rStyle w:val="Hyperlink"/>
                <w:noProof/>
              </w:rPr>
              <w:t>Programul de modelare folosit si algoritmi de calcul ai modelului de calcul “Synchro”</w:t>
            </w:r>
            <w:r w:rsidR="00741461">
              <w:rPr>
                <w:noProof/>
                <w:webHidden/>
              </w:rPr>
              <w:tab/>
            </w:r>
            <w:r w:rsidR="00741461">
              <w:rPr>
                <w:noProof/>
                <w:webHidden/>
              </w:rPr>
              <w:fldChar w:fldCharType="begin"/>
            </w:r>
            <w:r w:rsidR="00741461">
              <w:rPr>
                <w:noProof/>
                <w:webHidden/>
              </w:rPr>
              <w:instrText xml:space="preserve"> PAGEREF _Toc417040386 \h </w:instrText>
            </w:r>
            <w:r w:rsidR="00741461">
              <w:rPr>
                <w:noProof/>
                <w:webHidden/>
              </w:rPr>
            </w:r>
            <w:r w:rsidR="00741461">
              <w:rPr>
                <w:noProof/>
                <w:webHidden/>
              </w:rPr>
              <w:fldChar w:fldCharType="separate"/>
            </w:r>
            <w:r w:rsidR="00ED054C">
              <w:rPr>
                <w:noProof/>
                <w:webHidden/>
              </w:rPr>
              <w:t>29</w:t>
            </w:r>
            <w:r w:rsidR="00741461">
              <w:rPr>
                <w:noProof/>
                <w:webHidden/>
              </w:rPr>
              <w:fldChar w:fldCharType="end"/>
            </w:r>
          </w:hyperlink>
        </w:p>
        <w:p w:rsidR="00741461" w:rsidRDefault="009C139E">
          <w:pPr>
            <w:pStyle w:val="TOC1"/>
            <w:rPr>
              <w:rFonts w:asciiTheme="minorHAnsi" w:hAnsiTheme="minorHAnsi" w:cstheme="minorBidi"/>
              <w:b w:val="0"/>
              <w:bCs w:val="0"/>
              <w:noProof/>
              <w:color w:val="auto"/>
              <w:sz w:val="22"/>
              <w:szCs w:val="22"/>
              <w:lang w:eastAsia="ro-RO"/>
            </w:rPr>
          </w:pPr>
          <w:hyperlink w:anchor="_Toc417040387" w:history="1">
            <w:r w:rsidR="00741461" w:rsidRPr="00C1678B">
              <w:rPr>
                <w:rStyle w:val="Hyperlink"/>
                <w:noProof/>
                <w:lang w:val="it-IT"/>
              </w:rPr>
              <w:t>4.</w:t>
            </w:r>
            <w:r w:rsidR="00741461">
              <w:rPr>
                <w:rFonts w:asciiTheme="minorHAnsi" w:hAnsiTheme="minorHAnsi" w:cstheme="minorBidi"/>
                <w:b w:val="0"/>
                <w:bCs w:val="0"/>
                <w:noProof/>
                <w:color w:val="auto"/>
                <w:sz w:val="22"/>
                <w:szCs w:val="22"/>
                <w:lang w:eastAsia="ro-RO"/>
              </w:rPr>
              <w:tab/>
            </w:r>
            <w:r w:rsidR="00741461" w:rsidRPr="00C1678B">
              <w:rPr>
                <w:rStyle w:val="Hyperlink"/>
                <w:noProof/>
                <w:lang w:val="it-IT"/>
              </w:rPr>
              <w:t>ANALIZA REAZULTATELOR OBTINUTE DIN SIMULAREA NUMERICA</w:t>
            </w:r>
            <w:r w:rsidR="00741461">
              <w:rPr>
                <w:noProof/>
                <w:webHidden/>
              </w:rPr>
              <w:tab/>
            </w:r>
            <w:r w:rsidR="00741461">
              <w:rPr>
                <w:noProof/>
                <w:webHidden/>
              </w:rPr>
              <w:fldChar w:fldCharType="begin"/>
            </w:r>
            <w:r w:rsidR="00741461">
              <w:rPr>
                <w:noProof/>
                <w:webHidden/>
              </w:rPr>
              <w:instrText xml:space="preserve"> PAGEREF _Toc417040387 \h </w:instrText>
            </w:r>
            <w:r w:rsidR="00741461">
              <w:rPr>
                <w:noProof/>
                <w:webHidden/>
              </w:rPr>
            </w:r>
            <w:r w:rsidR="00741461">
              <w:rPr>
                <w:noProof/>
                <w:webHidden/>
              </w:rPr>
              <w:fldChar w:fldCharType="separate"/>
            </w:r>
            <w:r w:rsidR="00ED054C">
              <w:rPr>
                <w:noProof/>
                <w:webHidden/>
              </w:rPr>
              <w:t>33</w:t>
            </w:r>
            <w:r w:rsidR="00741461">
              <w:rPr>
                <w:noProof/>
                <w:webHidden/>
              </w:rPr>
              <w:fldChar w:fldCharType="end"/>
            </w:r>
          </w:hyperlink>
        </w:p>
        <w:p w:rsidR="00741461" w:rsidRDefault="009C139E">
          <w:pPr>
            <w:pStyle w:val="TOC2"/>
            <w:rPr>
              <w:rFonts w:asciiTheme="minorHAnsi" w:hAnsiTheme="minorHAnsi" w:cstheme="minorBidi"/>
              <w:noProof/>
              <w:color w:val="auto"/>
              <w:lang w:eastAsia="ro-RO"/>
            </w:rPr>
          </w:pPr>
          <w:hyperlink w:anchor="_Toc417040388" w:history="1">
            <w:r w:rsidR="00741461" w:rsidRPr="00C1678B">
              <w:rPr>
                <w:rStyle w:val="Hyperlink"/>
                <w:noProof/>
                <w:lang w:val="it-IT"/>
              </w:rPr>
              <w:t>4.1</w:t>
            </w:r>
            <w:r w:rsidR="00741461">
              <w:rPr>
                <w:rFonts w:asciiTheme="minorHAnsi" w:hAnsiTheme="minorHAnsi" w:cstheme="minorBidi"/>
                <w:noProof/>
                <w:color w:val="auto"/>
                <w:lang w:eastAsia="ro-RO"/>
              </w:rPr>
              <w:tab/>
            </w:r>
            <w:r w:rsidR="00741461" w:rsidRPr="00C1678B">
              <w:rPr>
                <w:rStyle w:val="Hyperlink"/>
                <w:noProof/>
                <w:lang w:val="it-IT"/>
              </w:rPr>
              <w:t>Situatia circulatiei rutiere existenta in perimetrul zonei studiate.</w:t>
            </w:r>
            <w:r w:rsidR="00741461">
              <w:rPr>
                <w:noProof/>
                <w:webHidden/>
              </w:rPr>
              <w:tab/>
            </w:r>
            <w:r w:rsidR="00741461">
              <w:rPr>
                <w:noProof/>
                <w:webHidden/>
              </w:rPr>
              <w:fldChar w:fldCharType="begin"/>
            </w:r>
            <w:r w:rsidR="00741461">
              <w:rPr>
                <w:noProof/>
                <w:webHidden/>
              </w:rPr>
              <w:instrText xml:space="preserve"> PAGEREF _Toc417040388 \h </w:instrText>
            </w:r>
            <w:r w:rsidR="00741461">
              <w:rPr>
                <w:noProof/>
                <w:webHidden/>
              </w:rPr>
            </w:r>
            <w:r w:rsidR="00741461">
              <w:rPr>
                <w:noProof/>
                <w:webHidden/>
              </w:rPr>
              <w:fldChar w:fldCharType="separate"/>
            </w:r>
            <w:r w:rsidR="00ED054C">
              <w:rPr>
                <w:noProof/>
                <w:webHidden/>
              </w:rPr>
              <w:t>33</w:t>
            </w:r>
            <w:r w:rsidR="00741461">
              <w:rPr>
                <w:noProof/>
                <w:webHidden/>
              </w:rPr>
              <w:fldChar w:fldCharType="end"/>
            </w:r>
          </w:hyperlink>
        </w:p>
        <w:p w:rsidR="00DE0977" w:rsidRDefault="000C145D" w:rsidP="00DE0977">
          <w:pPr>
            <w:rPr>
              <w:b/>
              <w:noProof/>
            </w:rPr>
          </w:pPr>
          <w:r>
            <w:rPr>
              <w:b/>
              <w:bCs/>
              <w:noProof/>
            </w:rPr>
            <w:fldChar w:fldCharType="end"/>
          </w:r>
        </w:p>
      </w:sdtContent>
    </w:sdt>
    <w:p w:rsidR="008C1A65" w:rsidRDefault="008C1A65" w:rsidP="00DE0977">
      <w:r>
        <w:br w:type="page"/>
      </w:r>
    </w:p>
    <w:p w:rsidR="00686FB8" w:rsidRDefault="00686FB8">
      <w:pPr>
        <w:spacing w:after="160" w:line="259" w:lineRule="auto"/>
        <w:jc w:val="left"/>
      </w:pPr>
    </w:p>
    <w:p w:rsidR="00686FB8" w:rsidRDefault="00686FB8">
      <w:pPr>
        <w:spacing w:after="160" w:line="259" w:lineRule="auto"/>
        <w:jc w:val="left"/>
      </w:pPr>
      <w:r>
        <w:rPr>
          <w:b/>
          <w:bCs/>
          <w:caps/>
          <w:noProof/>
          <w:lang w:eastAsia="ro-RO"/>
        </w:rPr>
        <mc:AlternateContent>
          <mc:Choice Requires="wps">
            <w:drawing>
              <wp:anchor distT="0" distB="0" distL="114300" distR="114300" simplePos="0" relativeHeight="251681792" behindDoc="0" locked="0" layoutInCell="1" allowOverlap="1" wp14:anchorId="7C2DB5C0" wp14:editId="00A27918">
                <wp:simplePos x="0" y="0"/>
                <wp:positionH relativeFrom="column">
                  <wp:posOffset>1765005</wp:posOffset>
                </wp:positionH>
                <wp:positionV relativeFrom="paragraph">
                  <wp:posOffset>15535</wp:posOffset>
                </wp:positionV>
                <wp:extent cx="4146358" cy="4742121"/>
                <wp:effectExtent l="0" t="0" r="6985" b="1905"/>
                <wp:wrapNone/>
                <wp:docPr id="5" name="Rectangle 5"/>
                <wp:cNvGraphicFramePr/>
                <a:graphic xmlns:a="http://schemas.openxmlformats.org/drawingml/2006/main">
                  <a:graphicData uri="http://schemas.microsoft.com/office/word/2010/wordprocessingShape">
                    <wps:wsp>
                      <wps:cNvSpPr/>
                      <wps:spPr>
                        <a:xfrm>
                          <a:off x="0" y="0"/>
                          <a:ext cx="4146358" cy="4742121"/>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B6CC01" id="Rectangle 5" o:spid="_x0000_s1026" style="position:absolute;margin-left:139pt;margin-top:1.2pt;width:326.5pt;height:373.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" fillcolor="#f2f2f2 [3052]" stroked="f" strokeweight="1pt"/>
            </w:pict>
          </mc:Fallback>
        </mc:AlternateContent>
      </w: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686FB8" w:rsidRDefault="00686FB8">
      <w:pPr>
        <w:spacing w:after="160" w:line="259" w:lineRule="auto"/>
        <w:jc w:val="left"/>
      </w:pPr>
    </w:p>
    <w:p w:rsidR="00D101E6" w:rsidRDefault="00D101E6" w:rsidP="00311DB1"/>
    <w:p w:rsidR="00686FB8" w:rsidRDefault="00686FB8" w:rsidP="00311DB1"/>
    <w:p w:rsidR="00686FB8" w:rsidRDefault="00686FB8" w:rsidP="00311DB1"/>
    <w:p w:rsidR="00686FB8" w:rsidRDefault="00686FB8" w:rsidP="00311DB1"/>
    <w:p w:rsidR="00686FB8" w:rsidRDefault="00686FB8" w:rsidP="00311DB1"/>
    <w:p w:rsidR="00686FB8" w:rsidRDefault="00686FB8" w:rsidP="00311DB1"/>
    <w:p w:rsidR="005D59A2" w:rsidRPr="005D59A2" w:rsidRDefault="006E2577" w:rsidP="005D59A2">
      <w:pPr>
        <w:pStyle w:val="Heading1"/>
        <w:numPr>
          <w:ilvl w:val="0"/>
          <w:numId w:val="26"/>
        </w:numPr>
        <w:ind w:left="851"/>
        <w:jc w:val="left"/>
        <w:rPr>
          <w:b/>
          <w:bCs w:val="0"/>
          <w:caps w:val="0"/>
        </w:rPr>
      </w:pPr>
      <w:bookmarkStart w:id="5" w:name="_Toc417040378"/>
      <w:r w:rsidRPr="006E2577">
        <w:rPr>
          <w:b/>
          <w:bCs w:val="0"/>
          <w:caps w:val="0"/>
        </w:rPr>
        <w:t>CIRCULAȚIA ȘI MOBILITATEA URBANĂ ȘI METROPOLITANĂ</w:t>
      </w:r>
      <w:bookmarkEnd w:id="5"/>
    </w:p>
    <w:p w:rsidR="00BC6B90" w:rsidRDefault="009121BF">
      <w:pPr>
        <w:spacing w:after="160" w:line="259" w:lineRule="auto"/>
        <w:jc w:val="left"/>
      </w:pPr>
      <w:r>
        <w:rPr>
          <w:b/>
          <w:bCs/>
          <w:caps/>
          <w:noProof/>
          <w:lang w:eastAsia="ro-RO"/>
        </w:rPr>
        <mc:AlternateContent>
          <mc:Choice Requires="wps">
            <w:drawing>
              <wp:anchor distT="0" distB="0" distL="114300" distR="114300" simplePos="0" relativeHeight="251683840" behindDoc="0" locked="0" layoutInCell="1" allowOverlap="1" wp14:anchorId="2CF5AD3E" wp14:editId="6803EAEE">
                <wp:simplePos x="0" y="0"/>
                <wp:positionH relativeFrom="margin">
                  <wp:posOffset>1790700</wp:posOffset>
                </wp:positionH>
                <wp:positionV relativeFrom="paragraph">
                  <wp:posOffset>49205</wp:posOffset>
                </wp:positionV>
                <wp:extent cx="4145915" cy="1573530"/>
                <wp:effectExtent l="0" t="0" r="6985" b="7620"/>
                <wp:wrapNone/>
                <wp:docPr id="6" name="Rectangle 6"/>
                <wp:cNvGraphicFramePr/>
                <a:graphic xmlns:a="http://schemas.openxmlformats.org/drawingml/2006/main">
                  <a:graphicData uri="http://schemas.microsoft.com/office/word/2010/wordprocessingShape">
                    <wps:wsp>
                      <wps:cNvSpPr/>
                      <wps:spPr>
                        <a:xfrm>
                          <a:off x="0" y="0"/>
                          <a:ext cx="4145915" cy="157353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71A10A" id="Rectangle 6" o:spid="_x0000_s1026" style="position:absolute;margin-left:141pt;margin-top:3.85pt;width:326.45pt;height:123.9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" fillcolor="#4a66ac [3204]" stroked="f" strokeweight="1pt">
                <w10:wrap anchorx="margin"/>
              </v:rect>
            </w:pict>
          </mc:Fallback>
        </mc:AlternateContent>
      </w:r>
      <w:r w:rsidR="00BC6B90">
        <w:br w:type="page"/>
      </w:r>
    </w:p>
    <w:p w:rsidR="00BC6B90" w:rsidRPr="003F4EF7" w:rsidRDefault="00BC6B90" w:rsidP="003F4EF7"/>
    <w:p w:rsidR="0025473D" w:rsidRPr="003F4EF7" w:rsidRDefault="000819B5" w:rsidP="00BC6B90">
      <w:pPr>
        <w:pStyle w:val="Heading1"/>
      </w:pPr>
      <w:bookmarkStart w:id="6" w:name="_Toc417040379"/>
      <w:r w:rsidRPr="000819B5">
        <w:t>GENERALITATI ASUPRA CADRULUI DE INTOCMIRE A STUDIULUI</w:t>
      </w:r>
      <w:bookmarkEnd w:id="6"/>
    </w:p>
    <w:p w:rsidR="00BC6B90" w:rsidRDefault="00BC6B90" w:rsidP="003F4EF7"/>
    <w:p w:rsidR="00BC6B90" w:rsidRDefault="00BC6B90" w:rsidP="003F4EF7"/>
    <w:p w:rsidR="0025473D" w:rsidRDefault="000819B5" w:rsidP="003F4EF7">
      <w:pPr>
        <w:pStyle w:val="Heading2"/>
      </w:pPr>
      <w:bookmarkStart w:id="7" w:name="_Toc417040380"/>
      <w:r w:rsidRPr="000819B5">
        <w:t>Conceptul de abordare al studiului. Mobilitatea in mediul urban si peri-urban</w:t>
      </w:r>
      <w:bookmarkEnd w:id="7"/>
    </w:p>
    <w:p w:rsidR="000819B5" w:rsidRPr="000819B5" w:rsidRDefault="000819B5" w:rsidP="000819B5">
      <w:pPr>
        <w:autoSpaceDE w:val="0"/>
        <w:autoSpaceDN w:val="0"/>
        <w:adjustRightInd w:val="0"/>
        <w:spacing w:line="360" w:lineRule="auto"/>
        <w:rPr>
          <w:bCs/>
          <w:i/>
          <w:iCs/>
          <w:lang w:val="it-IT"/>
        </w:rPr>
      </w:pPr>
      <w:r w:rsidRPr="000819B5">
        <w:rPr>
          <w:lang w:val="it-IT"/>
        </w:rPr>
        <w:t>Într-un înţeles general, în domeniul de studiu al oraşului si a vecinatatilor sale</w:t>
      </w:r>
      <w:r w:rsidRPr="000819B5">
        <w:rPr>
          <w:bCs/>
          <w:i/>
          <w:iCs/>
          <w:lang w:val="it-IT"/>
        </w:rPr>
        <w:t xml:space="preserve">, mobilitatea defineste capacitatea de deplasare a persoanelor, mărfurilor şi activităţilor, fiind determinată şi legată de spaţiu. </w:t>
      </w:r>
      <w:r w:rsidRPr="000819B5">
        <w:rPr>
          <w:lang w:val="it-IT"/>
        </w:rPr>
        <w:t>Existenţa unei distanţe de parcurs, cât şi a motivaţiei fundamentale „</w:t>
      </w:r>
      <w:r w:rsidRPr="000819B5">
        <w:rPr>
          <w:i/>
          <w:iCs/>
          <w:lang w:val="it-IT"/>
        </w:rPr>
        <w:t>accesibilitatea activităţilor localizate”</w:t>
      </w:r>
      <w:r w:rsidRPr="000819B5">
        <w:rPr>
          <w:lang w:val="it-IT"/>
        </w:rPr>
        <w:t xml:space="preserve"> determina in sens larg </w:t>
      </w:r>
      <w:r w:rsidRPr="000819B5">
        <w:rPr>
          <w:bCs/>
          <w:i/>
          <w:iCs/>
          <w:lang w:val="it-IT"/>
        </w:rPr>
        <w:t>mobilitate spaţială</w:t>
      </w:r>
      <w:r w:rsidRPr="000819B5">
        <w:rPr>
          <w:bCs/>
          <w:lang w:val="it-IT"/>
        </w:rPr>
        <w:t>.</w:t>
      </w:r>
    </w:p>
    <w:p w:rsidR="000819B5" w:rsidRPr="000819B5" w:rsidRDefault="000819B5" w:rsidP="000819B5">
      <w:pPr>
        <w:spacing w:line="360" w:lineRule="auto"/>
        <w:rPr>
          <w:lang w:val="it-IT"/>
        </w:rPr>
      </w:pPr>
      <w:r w:rsidRPr="000819B5">
        <w:rPr>
          <w:lang w:val="it-IT"/>
        </w:rPr>
        <w:t>O mobilitate urbană sustenabilă – care să permită oamenilor şi bunurilor să circule liber, în siguranţă, cu protejarea mediului înconjurător - reprezinta principalul obiectiv al comunitatii urbane care prin dezvoltarea politicilor de transport va crea cadrul necesar pentru asigurarea calitatii vieţii şi pentru dezvoltarea economica</w:t>
      </w:r>
      <w:r>
        <w:rPr>
          <w:lang w:val="it-IT"/>
        </w:rPr>
        <w:t>.</w:t>
      </w:r>
    </w:p>
    <w:p w:rsidR="000819B5" w:rsidRPr="000819B5" w:rsidRDefault="000819B5" w:rsidP="000819B5">
      <w:pPr>
        <w:spacing w:line="360" w:lineRule="auto"/>
        <w:rPr>
          <w:lang w:val="it-IT"/>
        </w:rPr>
      </w:pPr>
      <w:r w:rsidRPr="000819B5">
        <w:rPr>
          <w:lang w:val="it-IT"/>
        </w:rPr>
        <w:t>In conditiile societatii actuale, ”</w:t>
      </w:r>
      <w:r w:rsidRPr="000819B5">
        <w:rPr>
          <w:i/>
          <w:iCs/>
          <w:lang w:val="it-IT"/>
        </w:rPr>
        <w:t>serviciul de transport</w:t>
      </w:r>
      <w:r w:rsidRPr="000819B5">
        <w:rPr>
          <w:lang w:val="it-IT"/>
        </w:rPr>
        <w:t xml:space="preserve">” este rezultatul eforturilor depuse de specialistii care isi aduc aportul la realizarea unei activitati eficiente. In acest sens, rolul determinant in gestionarea mobilitatii urbane este conditionat de cooperarea factorilor implicati, care prin actiunile lor, pot influentata </w:t>
      </w:r>
      <w:r w:rsidRPr="000819B5">
        <w:rPr>
          <w:i/>
          <w:lang w:val="it-IT"/>
        </w:rPr>
        <w:t>“politica de transport”</w:t>
      </w:r>
      <w:r w:rsidRPr="000819B5">
        <w:rPr>
          <w:lang w:val="it-IT"/>
        </w:rPr>
        <w:t xml:space="preserve"> la nivel local (oras, judet) sau la nivele superioare (stat, regiune).</w:t>
      </w:r>
      <w:r>
        <w:rPr>
          <w:lang w:val="it-IT"/>
        </w:rPr>
        <w:t xml:space="preserve"> </w:t>
      </w:r>
    </w:p>
    <w:p w:rsidR="000819B5" w:rsidRDefault="000819B5" w:rsidP="000819B5">
      <w:pPr>
        <w:spacing w:line="360" w:lineRule="auto"/>
        <w:rPr>
          <w:lang w:val="it-IT"/>
        </w:rPr>
      </w:pPr>
      <w:r w:rsidRPr="000819B5">
        <w:rPr>
          <w:lang w:val="it-IT"/>
        </w:rPr>
        <w:t>In cadrul dezvoltarii urbane, politica de mobilitate a comunitatii este adesea influentata de actiunile dezvoltatorilor, care investesc in activitati economice si in egala masura in infrastructura de transport. Investitiile in infrastructura de transport urmaresc realizarea unui mediu rutier prietenos utilizatorilor si contribuie la armonizarea</w:t>
      </w:r>
      <w:r>
        <w:rPr>
          <w:lang w:val="it-IT"/>
        </w:rPr>
        <w:t xml:space="preserve"> si eficientizarea serviciilor.</w:t>
      </w:r>
    </w:p>
    <w:p w:rsidR="000819B5" w:rsidRPr="000819B5" w:rsidRDefault="000819B5" w:rsidP="000819B5">
      <w:pPr>
        <w:spacing w:line="360" w:lineRule="auto"/>
        <w:rPr>
          <w:b/>
          <w:bCs/>
          <w:lang w:val="it-IT"/>
        </w:rPr>
      </w:pPr>
      <w:r w:rsidRPr="000819B5">
        <w:rPr>
          <w:b/>
          <w:bCs/>
          <w:lang w:val="it-IT"/>
        </w:rPr>
        <w:lastRenderedPageBreak/>
        <w:t>Utilizarea tehnicii informationale in studiile de trafic</w:t>
      </w:r>
    </w:p>
    <w:p w:rsidR="000819B5" w:rsidRPr="000819B5" w:rsidRDefault="000819B5" w:rsidP="000819B5">
      <w:pPr>
        <w:spacing w:line="360" w:lineRule="auto"/>
        <w:rPr>
          <w:lang w:val="it-IT"/>
        </w:rPr>
      </w:pPr>
      <w:r w:rsidRPr="000819B5">
        <w:rPr>
          <w:lang w:val="it-IT"/>
        </w:rPr>
        <w:t>Realizarea unui transport eficient necesita in permanenta o atenta analiza si o evaluare asupra modului in care se desfasoara deplasarile</w:t>
      </w:r>
      <w:r>
        <w:rPr>
          <w:lang w:val="it-IT"/>
        </w:rPr>
        <w:t xml:space="preserve">. </w:t>
      </w:r>
    </w:p>
    <w:p w:rsidR="000819B5" w:rsidRPr="000819B5" w:rsidRDefault="000819B5" w:rsidP="000819B5">
      <w:pPr>
        <w:spacing w:line="360" w:lineRule="auto"/>
        <w:rPr>
          <w:lang w:val="it-IT"/>
        </w:rPr>
      </w:pPr>
      <w:r w:rsidRPr="000819B5">
        <w:rPr>
          <w:lang w:val="it-IT"/>
        </w:rPr>
        <w:t>Se constata ca pentru stabilirea unei solutii de transsport corecte si rationale, procesul de decizie trebuie sa se bazeze in politica de transport, pe analize si optimizari ale variantelor posibile. In aceste conditii, adoptarea solutiei pentru organizarea transporturilor poate fi privita ca o decizie manageriala cu contributii multidisciplinare din partea specialistilor (ingineri, urbanisti, economisti, specialisti de mediu, informaticieni, sociologi, etc.).</w:t>
      </w:r>
    </w:p>
    <w:p w:rsidR="000819B5" w:rsidRPr="000819B5" w:rsidRDefault="000819B5" w:rsidP="000819B5">
      <w:pPr>
        <w:spacing w:line="360" w:lineRule="auto"/>
        <w:rPr>
          <w:sz w:val="28"/>
          <w:szCs w:val="28"/>
          <w:lang w:val="it-IT"/>
        </w:rPr>
      </w:pPr>
      <w:r w:rsidRPr="000819B5">
        <w:rPr>
          <w:lang w:val="it-IT"/>
        </w:rPr>
        <w:t xml:space="preserve">Utilizarea tehnicii informationale, a programelor specializate pentru domeniul ingineriei de trafic, reprezinta un domeniu de activitate cu multiple avantaje pe planul analizei si optimizarii solutiilor de transport. In acest sens, semnalam posibilitatea de a realiza analize ale modului in care se desfasoara traficul rutier folosind </w:t>
      </w:r>
      <w:r w:rsidRPr="000819B5">
        <w:rPr>
          <w:i/>
          <w:lang w:val="it-IT"/>
        </w:rPr>
        <w:t>conceptul de modelarea numerica</w:t>
      </w:r>
      <w:r w:rsidRPr="000819B5">
        <w:rPr>
          <w:lang w:val="it-IT"/>
        </w:rPr>
        <w:t>. Aceasta abordare ofera specialistilor posibilitatea modelarii pe calculator a retelelor rutiere urbane (artere si intersectii) prin generarea elementelor geometrice si declararea in intersectii a valorilor de trafic pentru care se doreste studiul de trafic.</w:t>
      </w:r>
      <w:r w:rsidR="00DE0977">
        <w:rPr>
          <w:sz w:val="28"/>
          <w:szCs w:val="28"/>
          <w:lang w:val="it-IT"/>
        </w:rPr>
        <w:t xml:space="preserve"> </w:t>
      </w:r>
    </w:p>
    <w:p w:rsidR="000819B5" w:rsidRPr="000819B5" w:rsidRDefault="000819B5" w:rsidP="000819B5">
      <w:pPr>
        <w:spacing w:line="360" w:lineRule="auto"/>
        <w:rPr>
          <w:lang w:val="it-IT"/>
        </w:rPr>
      </w:pPr>
      <w:r w:rsidRPr="000819B5">
        <w:rPr>
          <w:lang w:val="it-IT"/>
        </w:rPr>
        <w:t>Alegerea programelor de calcul necesita pe de o parte, cunoasterea cerintelor beneficiarului (conditii de tema, restrictii ale normelor tehnice), iar pe de alta parte, evaluarea in detaliu a performantelor programelor de calcul care se vor folosi ca instrumente de lucru. Programele de calcul care sunt folosite in domeniul studiilor de trafic, ofera posibilitatea realizarii de analize dinamice, in timp real, asupra variantelor propuse pentru analiza. In aceste conditii, remarcam faptul ca specialistul are la indemana un instrument de analiza, atat sub aspectul  realizarii de modele de trafic, cat si sub aspectul optimizarii solutiilor pentru circulatia pe retele rutiere urbane.</w:t>
      </w:r>
    </w:p>
    <w:p w:rsidR="00DE0977" w:rsidRDefault="00DE0977" w:rsidP="000819B5">
      <w:pPr>
        <w:spacing w:line="360" w:lineRule="auto"/>
        <w:rPr>
          <w:b/>
          <w:lang w:val="it-IT"/>
        </w:rPr>
      </w:pPr>
    </w:p>
    <w:p w:rsidR="000819B5" w:rsidRPr="000819B5" w:rsidRDefault="000819B5" w:rsidP="000819B5">
      <w:pPr>
        <w:spacing w:line="360" w:lineRule="auto"/>
        <w:rPr>
          <w:b/>
          <w:lang w:val="it-IT"/>
        </w:rPr>
      </w:pPr>
      <w:r w:rsidRPr="000819B5">
        <w:rPr>
          <w:b/>
          <w:lang w:val="it-IT"/>
        </w:rPr>
        <w:t>Obiectivele studiului</w:t>
      </w:r>
    </w:p>
    <w:p w:rsidR="000819B5" w:rsidRPr="000819B5" w:rsidRDefault="000819B5" w:rsidP="000819B5">
      <w:pPr>
        <w:spacing w:line="360" w:lineRule="auto"/>
        <w:rPr>
          <w:lang w:val="it-IT"/>
        </w:rPr>
      </w:pPr>
      <w:r w:rsidRPr="000819B5">
        <w:rPr>
          <w:lang w:val="it-IT"/>
        </w:rPr>
        <w:t>La solicitarea beneficiarului a fost intocmit prezentul studiu de trafic pentru actualizarea Planului de Urbanism General al Municipiul Ploiesti.</w:t>
      </w:r>
    </w:p>
    <w:p w:rsidR="000819B5" w:rsidRPr="000819B5" w:rsidRDefault="000819B5" w:rsidP="000819B5">
      <w:pPr>
        <w:spacing w:line="360" w:lineRule="auto"/>
        <w:rPr>
          <w:lang w:val="it-IT"/>
        </w:rPr>
      </w:pPr>
      <w:r w:rsidRPr="000819B5">
        <w:rPr>
          <w:lang w:val="it-IT"/>
        </w:rPr>
        <w:t xml:space="preserve">Studiu abordeaza o serie de analize asupra modului in care se desfasoara circulatia rutiera in Municipiul Ploiesti.  In acest scop, in cadrul lucrarii, au fost dezvoltate modele de trafic care au la baza investigatii de tip </w:t>
      </w:r>
      <w:r w:rsidRPr="000819B5">
        <w:rPr>
          <w:i/>
          <w:lang w:val="it-IT"/>
        </w:rPr>
        <w:t xml:space="preserve">“sondaj de trafic” </w:t>
      </w:r>
      <w:r w:rsidRPr="000819B5">
        <w:rPr>
          <w:lang w:val="it-IT"/>
        </w:rPr>
        <w:t>realizate pe retea</w:t>
      </w:r>
      <w:r>
        <w:rPr>
          <w:lang w:val="it-IT"/>
        </w:rPr>
        <w:t xml:space="preserve">ua rutiera din zona analizata. </w:t>
      </w:r>
    </w:p>
    <w:p w:rsidR="000819B5" w:rsidRPr="000819B5" w:rsidRDefault="000819B5" w:rsidP="000819B5">
      <w:pPr>
        <w:spacing w:line="360" w:lineRule="auto"/>
        <w:rPr>
          <w:lang w:val="it-IT"/>
        </w:rPr>
      </w:pPr>
      <w:r w:rsidRPr="000819B5">
        <w:rPr>
          <w:lang w:val="it-IT"/>
        </w:rPr>
        <w:t>Utilizarea conceptului de modelare numerica a desfasurarii traficului rutier ofera o serie de avantaje:</w:t>
      </w:r>
    </w:p>
    <w:p w:rsidR="000819B5" w:rsidRPr="000819B5" w:rsidRDefault="000819B5" w:rsidP="000819B5">
      <w:pPr>
        <w:numPr>
          <w:ilvl w:val="0"/>
          <w:numId w:val="37"/>
        </w:numPr>
        <w:spacing w:after="0" w:line="360" w:lineRule="auto"/>
        <w:rPr>
          <w:lang w:val="it-IT"/>
        </w:rPr>
      </w:pPr>
      <w:r w:rsidRPr="000819B5">
        <w:rPr>
          <w:lang w:val="it-IT"/>
        </w:rPr>
        <w:lastRenderedPageBreak/>
        <w:t>sistematizarea si gestionarea datelor de trafic inregistrate din masuratori;</w:t>
      </w:r>
    </w:p>
    <w:p w:rsidR="000819B5" w:rsidRPr="000819B5" w:rsidRDefault="000819B5" w:rsidP="000819B5">
      <w:pPr>
        <w:numPr>
          <w:ilvl w:val="0"/>
          <w:numId w:val="37"/>
        </w:numPr>
        <w:spacing w:after="0" w:line="360" w:lineRule="auto"/>
        <w:rPr>
          <w:lang w:val="it-IT"/>
        </w:rPr>
      </w:pPr>
      <w:r w:rsidRPr="000819B5">
        <w:rPr>
          <w:lang w:val="it-IT"/>
        </w:rPr>
        <w:t>realizarea de modele de trafic pentru valori actuale ale traficului de vehicule;</w:t>
      </w:r>
    </w:p>
    <w:p w:rsidR="000819B5" w:rsidRPr="000819B5" w:rsidRDefault="000819B5" w:rsidP="000819B5">
      <w:pPr>
        <w:numPr>
          <w:ilvl w:val="0"/>
          <w:numId w:val="37"/>
        </w:numPr>
        <w:spacing w:after="0" w:line="360" w:lineRule="auto"/>
        <w:rPr>
          <w:lang w:val="it-IT"/>
        </w:rPr>
      </w:pPr>
      <w:r w:rsidRPr="000819B5">
        <w:rPr>
          <w:lang w:val="it-IT"/>
        </w:rPr>
        <w:t>formularea unor estimari asupra desfasurari circulatiei in perspectiva in zona analizata;</w:t>
      </w:r>
    </w:p>
    <w:p w:rsidR="000819B5" w:rsidRPr="000819B5" w:rsidRDefault="000819B5" w:rsidP="000819B5">
      <w:pPr>
        <w:numPr>
          <w:ilvl w:val="0"/>
          <w:numId w:val="37"/>
        </w:numPr>
        <w:spacing w:after="0" w:line="360" w:lineRule="auto"/>
        <w:rPr>
          <w:lang w:val="it-IT"/>
        </w:rPr>
      </w:pPr>
      <w:r w:rsidRPr="000819B5">
        <w:rPr>
          <w:lang w:val="it-IT"/>
        </w:rPr>
        <w:t>formuleaza propuneri asupra unor variante de organizarea a desfasurarii traficului rutier.</w:t>
      </w:r>
    </w:p>
    <w:p w:rsidR="000819B5" w:rsidRPr="000819B5" w:rsidRDefault="000819B5" w:rsidP="000819B5">
      <w:pPr>
        <w:spacing w:line="360" w:lineRule="auto"/>
        <w:rPr>
          <w:lang w:val="it-IT"/>
        </w:rPr>
      </w:pPr>
    </w:p>
    <w:p w:rsidR="000819B5" w:rsidRPr="000819B5" w:rsidRDefault="000819B5" w:rsidP="000819B5">
      <w:pPr>
        <w:spacing w:line="360" w:lineRule="auto"/>
        <w:rPr>
          <w:b/>
          <w:lang w:val="it-IT"/>
        </w:rPr>
      </w:pPr>
      <w:r w:rsidRPr="000819B5">
        <w:rPr>
          <w:b/>
          <w:lang w:val="it-IT"/>
        </w:rPr>
        <w:t>Etape de studiu</w:t>
      </w:r>
    </w:p>
    <w:p w:rsidR="000819B5" w:rsidRPr="000819B5" w:rsidRDefault="000819B5" w:rsidP="000819B5">
      <w:pPr>
        <w:spacing w:line="360" w:lineRule="auto"/>
        <w:rPr>
          <w:lang w:val="it-IT"/>
        </w:rPr>
      </w:pPr>
      <w:r w:rsidRPr="000819B5">
        <w:rPr>
          <w:lang w:val="it-IT"/>
        </w:rPr>
        <w:t>In cadrul prezentei lucrari au fost realizate urmatoarele etape:</w:t>
      </w:r>
    </w:p>
    <w:p w:rsidR="000819B5" w:rsidRPr="000819B5" w:rsidRDefault="000819B5" w:rsidP="000819B5">
      <w:pPr>
        <w:numPr>
          <w:ilvl w:val="0"/>
          <w:numId w:val="38"/>
        </w:numPr>
        <w:spacing w:after="0" w:line="360" w:lineRule="auto"/>
        <w:rPr>
          <w:lang w:val="it-IT"/>
        </w:rPr>
      </w:pPr>
      <w:r w:rsidRPr="000819B5">
        <w:rPr>
          <w:lang w:val="it-IT"/>
        </w:rPr>
        <w:t>Analiza si releveul retelei rutiere prezentate de beneficiar.</w:t>
      </w:r>
    </w:p>
    <w:p w:rsidR="000819B5" w:rsidRPr="000819B5" w:rsidRDefault="000819B5" w:rsidP="000819B5">
      <w:pPr>
        <w:numPr>
          <w:ilvl w:val="0"/>
          <w:numId w:val="38"/>
        </w:numPr>
        <w:spacing w:after="0" w:line="360" w:lineRule="auto"/>
        <w:rPr>
          <w:lang w:val="it-IT"/>
        </w:rPr>
      </w:pPr>
      <w:r w:rsidRPr="000819B5">
        <w:rPr>
          <w:lang w:val="it-IT"/>
        </w:rPr>
        <w:t>Investigatii asupra desfasurarii traficului de vehicule in intersectii (masuratori de debite de trafic pe categorii de vehicule).</w:t>
      </w:r>
    </w:p>
    <w:p w:rsidR="000819B5" w:rsidRPr="000819B5" w:rsidRDefault="000819B5" w:rsidP="000819B5">
      <w:pPr>
        <w:numPr>
          <w:ilvl w:val="0"/>
          <w:numId w:val="38"/>
        </w:numPr>
        <w:spacing w:after="0" w:line="360" w:lineRule="auto"/>
      </w:pPr>
      <w:r w:rsidRPr="000819B5">
        <w:t xml:space="preserve">Construirea modelului de trafic al </w:t>
      </w:r>
      <w:proofErr w:type="spellStart"/>
      <w:r w:rsidRPr="000819B5">
        <w:t>circuletiei</w:t>
      </w:r>
      <w:proofErr w:type="spellEnd"/>
      <w:r w:rsidRPr="000819B5">
        <w:t xml:space="preserve"> existente.</w:t>
      </w:r>
    </w:p>
    <w:p w:rsidR="000819B5" w:rsidRPr="000819B5" w:rsidRDefault="000819B5" w:rsidP="000819B5">
      <w:pPr>
        <w:numPr>
          <w:ilvl w:val="0"/>
          <w:numId w:val="38"/>
        </w:numPr>
        <w:spacing w:after="0" w:line="360" w:lineRule="auto"/>
        <w:rPr>
          <w:lang w:val="it-IT"/>
        </w:rPr>
      </w:pPr>
      <w:r w:rsidRPr="000819B5">
        <w:t xml:space="preserve">Realizarea </w:t>
      </w:r>
      <w:r w:rsidRPr="000819B5">
        <w:rPr>
          <w:lang w:val="it-IT"/>
        </w:rPr>
        <w:t>unor variante de organizarea a desfasurarii traficului rutier</w:t>
      </w:r>
      <w:r w:rsidRPr="000819B5">
        <w:t>.</w:t>
      </w:r>
    </w:p>
    <w:p w:rsidR="000819B5" w:rsidRPr="000819B5" w:rsidRDefault="000819B5" w:rsidP="000819B5">
      <w:pPr>
        <w:numPr>
          <w:ilvl w:val="0"/>
          <w:numId w:val="38"/>
        </w:numPr>
        <w:spacing w:after="0" w:line="360" w:lineRule="auto"/>
      </w:pPr>
      <w:r w:rsidRPr="000819B5">
        <w:t xml:space="preserve">Formularea de </w:t>
      </w:r>
      <w:proofErr w:type="spellStart"/>
      <w:r w:rsidRPr="000819B5">
        <w:t>recomandari</w:t>
      </w:r>
      <w:proofErr w:type="spellEnd"/>
      <w:r w:rsidRPr="000819B5">
        <w:t xml:space="preserve"> asupra </w:t>
      </w:r>
      <w:proofErr w:type="spellStart"/>
      <w:r w:rsidRPr="000819B5">
        <w:t>remodelarii</w:t>
      </w:r>
      <w:proofErr w:type="spellEnd"/>
      <w:r w:rsidRPr="000819B5">
        <w:t xml:space="preserve"> </w:t>
      </w:r>
      <w:proofErr w:type="spellStart"/>
      <w:r w:rsidRPr="000819B5">
        <w:t>circulatiei</w:t>
      </w:r>
      <w:proofErr w:type="spellEnd"/>
      <w:r w:rsidRPr="000819B5">
        <w:t xml:space="preserve"> rutiere in zona analizata.</w:t>
      </w:r>
    </w:p>
    <w:p w:rsidR="000819B5" w:rsidRDefault="000819B5" w:rsidP="007432EB"/>
    <w:p w:rsidR="0025473D" w:rsidRDefault="000819B5" w:rsidP="003F4EF7">
      <w:pPr>
        <w:pStyle w:val="Heading2"/>
      </w:pPr>
      <w:bookmarkStart w:id="8" w:name="_Toc417040381"/>
      <w:r w:rsidRPr="000819B5">
        <w:t>Date sintetice folosite asupra zonei de studiu. Deficiente inregistrate in desfasurarea deplasarilor</w:t>
      </w:r>
      <w:bookmarkEnd w:id="8"/>
    </w:p>
    <w:p w:rsidR="007F1F85" w:rsidRPr="007F1F85" w:rsidRDefault="007F1F85" w:rsidP="007F1F85">
      <w:pPr>
        <w:spacing w:line="360" w:lineRule="auto"/>
        <w:rPr>
          <w:b/>
          <w:i/>
          <w:lang w:val="it-IT"/>
        </w:rPr>
      </w:pPr>
      <w:r w:rsidRPr="007F1F85">
        <w:rPr>
          <w:b/>
          <w:i/>
          <w:lang w:val="it-IT"/>
        </w:rPr>
        <w:t>Reteaua stradala</w:t>
      </w:r>
    </w:p>
    <w:p w:rsidR="007F1F85" w:rsidRPr="007F1F85" w:rsidRDefault="007F1F85" w:rsidP="007F1F85">
      <w:pPr>
        <w:autoSpaceDE w:val="0"/>
        <w:autoSpaceDN w:val="0"/>
        <w:adjustRightInd w:val="0"/>
        <w:spacing w:line="360" w:lineRule="auto"/>
        <w:rPr>
          <w:lang w:val="it-IT"/>
        </w:rPr>
      </w:pPr>
      <w:r w:rsidRPr="007F1F85">
        <w:rPr>
          <w:lang w:val="it-IT"/>
        </w:rPr>
        <w:t>Reţeaua stradală a municipiului Ploieşti având o lungime de 296 km, din care cca. 5% străzi de pământ (conform statisticii furnizate de Primăria Municipiului Ploieşti), este o reţea de tip radial polarizată în centrul oraşului. (fig. 1)</w:t>
      </w:r>
    </w:p>
    <w:p w:rsidR="007F1F85" w:rsidRPr="00DE0977" w:rsidRDefault="007F1F85" w:rsidP="00DE0977">
      <w:pPr>
        <w:autoSpaceDE w:val="0"/>
        <w:autoSpaceDN w:val="0"/>
        <w:adjustRightInd w:val="0"/>
        <w:spacing w:after="0" w:line="240" w:lineRule="auto"/>
        <w:jc w:val="center"/>
        <w:rPr>
          <w:lang w:val="it-IT"/>
        </w:rPr>
      </w:pPr>
      <w:r w:rsidRPr="00DE0977">
        <w:rPr>
          <w:noProof/>
          <w:lang w:eastAsia="ro-RO"/>
        </w:rPr>
        <w:lastRenderedPageBreak/>
        <w:drawing>
          <wp:inline distT="0" distB="0" distL="0" distR="0">
            <wp:extent cx="5933632" cy="51509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30000" contrast="36000"/>
                      <a:extLst>
                        <a:ext uri="{28A0092B-C50C-407E-A947-70E740481C1C}">
                          <a14:useLocalDpi xmlns:a14="http://schemas.microsoft.com/office/drawing/2010/main" val="0"/>
                        </a:ext>
                      </a:extLst>
                    </a:blip>
                    <a:srcRect/>
                    <a:stretch>
                      <a:fillRect/>
                    </a:stretch>
                  </pic:blipFill>
                  <pic:spPr bwMode="auto">
                    <a:xfrm>
                      <a:off x="0" y="0"/>
                      <a:ext cx="5937147" cy="5153996"/>
                    </a:xfrm>
                    <a:prstGeom prst="rect">
                      <a:avLst/>
                    </a:prstGeom>
                    <a:noFill/>
                    <a:ln>
                      <a:noFill/>
                    </a:ln>
                  </pic:spPr>
                </pic:pic>
              </a:graphicData>
            </a:graphic>
          </wp:inline>
        </w:drawing>
      </w:r>
    </w:p>
    <w:p w:rsidR="007F1F85" w:rsidRDefault="007F1F85" w:rsidP="00DE0977">
      <w:pPr>
        <w:autoSpaceDE w:val="0"/>
        <w:autoSpaceDN w:val="0"/>
        <w:adjustRightInd w:val="0"/>
        <w:spacing w:after="0" w:line="240" w:lineRule="auto"/>
        <w:jc w:val="center"/>
        <w:rPr>
          <w:lang w:val="it-IT"/>
        </w:rPr>
      </w:pPr>
      <w:r w:rsidRPr="007F1F85">
        <w:rPr>
          <w:lang w:val="it-IT"/>
        </w:rPr>
        <w:t>Fig. 1 – Reţeaua rutiera stradală a municipiului Ploieşti</w:t>
      </w:r>
    </w:p>
    <w:p w:rsidR="00DE0977" w:rsidRPr="00DE0977" w:rsidRDefault="00DE0977" w:rsidP="00DE0977">
      <w:pPr>
        <w:autoSpaceDE w:val="0"/>
        <w:autoSpaceDN w:val="0"/>
        <w:adjustRightInd w:val="0"/>
        <w:spacing w:after="0" w:line="240" w:lineRule="auto"/>
        <w:jc w:val="center"/>
        <w:rPr>
          <w:lang w:val="it-IT"/>
        </w:rPr>
      </w:pPr>
    </w:p>
    <w:p w:rsidR="007F1F85" w:rsidRPr="007F1F85" w:rsidRDefault="007F1F85" w:rsidP="007F1F85">
      <w:pPr>
        <w:autoSpaceDE w:val="0"/>
        <w:autoSpaceDN w:val="0"/>
        <w:adjustRightInd w:val="0"/>
        <w:spacing w:line="360" w:lineRule="auto"/>
        <w:rPr>
          <w:lang w:val="it-IT"/>
        </w:rPr>
      </w:pPr>
      <w:r w:rsidRPr="007F1F85">
        <w:rPr>
          <w:lang w:val="it-IT"/>
        </w:rPr>
        <w:t>Evoluția urbana a municipiului Ploiesti a determinat o dezvoltare neregulata a retelei de strazi a orașului. Remarcam ca in zona centrală și estică a orasului exosta un tesut urban in care predomina locuințele individuale. In aceste zone, trama stradala are un aspect neregulat, cu un grad de sinuozitate sporit, fapt care determina viteze de circulatie modeste si pe cale de consecinta o capacitate de circulatie redusă. Strazile din aceste zone pot fi incadrate in categoria a III-a (2 benzi). In zona vestică a orașului remarcam o forma diferita de locuire in care predomina locuințele colective. In cadrul acestor forme urbane arterele de circulatie rutiera sunt caracterizate prin spatii de deplasare cu sectiuni transversale care cuprind mai mule benzi de circulatie pentru vehicule, incadrate cu spatii pentru pietoni (trotuare), precum si unele spatii verzi.  Strazile din aceste zone pot fi incadrate in categoria I și a II-a. Cartierele de locuințe periferice (Bereasca, Râfov, Mitică Apostol,) au o trama stradala caracterizata prin elemente geometrice modeste. Remarcam in aneste zone lipsa parțial sistemelor rutiere moderne. Strazile au pe alocuri un aspect rural.</w:t>
      </w:r>
    </w:p>
    <w:p w:rsidR="007F1F85" w:rsidRPr="007F1F85" w:rsidRDefault="007F1F85" w:rsidP="007F1F85">
      <w:pPr>
        <w:autoSpaceDE w:val="0"/>
        <w:autoSpaceDN w:val="0"/>
        <w:adjustRightInd w:val="0"/>
        <w:spacing w:line="360" w:lineRule="auto"/>
        <w:rPr>
          <w:lang w:val="it-IT"/>
        </w:rPr>
      </w:pPr>
      <w:r w:rsidRPr="007F1F85">
        <w:lastRenderedPageBreak/>
        <w:t xml:space="preserve">Rețeaua majora este reprezentata de axa nord-sud (Bd. </w:t>
      </w:r>
      <w:r w:rsidRPr="007F1F85">
        <w:rPr>
          <w:lang w:val="it-IT"/>
        </w:rPr>
        <w:t>Republicii) care se incadreaza in  categoria I. In zona centrala catre sud axă principala de transport este dublată de strazile Gh. Doja, N. Bălcescu, Democrației. Pe directia est-vest axa de transport prezintă discontinuități de capacitate în zona centrală și pe sectorul estic, desfășurându-se pe străzi de categoria a III-a.</w:t>
      </w:r>
    </w:p>
    <w:p w:rsidR="007F1F85" w:rsidRPr="007F1F85" w:rsidRDefault="007F1F85" w:rsidP="007F1F85">
      <w:pPr>
        <w:autoSpaceDE w:val="0"/>
        <w:autoSpaceDN w:val="0"/>
        <w:adjustRightInd w:val="0"/>
        <w:spacing w:line="360" w:lineRule="auto"/>
        <w:rPr>
          <w:lang w:val="it-IT"/>
        </w:rPr>
      </w:pPr>
      <w:r w:rsidRPr="007F1F85">
        <w:rPr>
          <w:lang w:val="it-IT"/>
        </w:rPr>
        <w:t>Reteaua rutiera a municipiului ploiesti nu detine o artera inelara care sa asigure deplasarea traficului de vehicule care sa ocoleasaca zona centrala. Remarcam local pe partea de vest se elemente ale unei trame stradale care poate contura un viitor inel de circulatie urbana: șoseaua Nordului-șoseaua Vestului (artere de categoria a II-a), strazile Andrei Mureșanu, N. Titulescu,  Torcători,  Eroilor</w:t>
      </w:r>
      <w:r>
        <w:rPr>
          <w:lang w:val="it-IT"/>
        </w:rPr>
        <w:t xml:space="preserve"> (străzi de categoria a III-a).</w:t>
      </w:r>
    </w:p>
    <w:p w:rsidR="007F1F85" w:rsidRPr="00DE0977" w:rsidRDefault="007F1F85" w:rsidP="007F1F85">
      <w:pPr>
        <w:autoSpaceDE w:val="0"/>
        <w:autoSpaceDN w:val="0"/>
        <w:adjustRightInd w:val="0"/>
        <w:spacing w:line="360" w:lineRule="auto"/>
        <w:rPr>
          <w:lang w:val="it-IT"/>
        </w:rPr>
      </w:pPr>
      <w:r w:rsidRPr="007F1F85">
        <w:rPr>
          <w:lang w:val="it-IT"/>
        </w:rPr>
        <w:t xml:space="preserve">În ceea ce priveşte traficul vehiculelor grele pe reţeua stradală a oraşului, în anul 2006, Consiliul Local a aprobat “Planul Strategic de Logistică” (pentru deplasarea mărfurilor). In figura 2 este prezentata harta municipiului Ploiesti in care snut figurate zonele cu restrictii de circulatie legate de tonajul vehiculelor. </w:t>
      </w:r>
    </w:p>
    <w:p w:rsidR="007F1F85" w:rsidRPr="00DE0977" w:rsidRDefault="007F1F85" w:rsidP="00DE0977">
      <w:pPr>
        <w:autoSpaceDE w:val="0"/>
        <w:autoSpaceDN w:val="0"/>
        <w:adjustRightInd w:val="0"/>
        <w:spacing w:after="0" w:line="240" w:lineRule="auto"/>
        <w:jc w:val="center"/>
        <w:rPr>
          <w:lang w:val="it-IT"/>
        </w:rPr>
      </w:pPr>
      <w:r w:rsidRPr="00DE0977">
        <w:rPr>
          <w:noProof/>
          <w:lang w:eastAsia="ro-RO"/>
        </w:rPr>
        <w:drawing>
          <wp:inline distT="0" distB="0" distL="0" distR="0">
            <wp:extent cx="5847882" cy="4316818"/>
            <wp:effectExtent l="0" t="0" r="635"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4048" cy="4321370"/>
                    </a:xfrm>
                    <a:prstGeom prst="rect">
                      <a:avLst/>
                    </a:prstGeom>
                    <a:noFill/>
                    <a:ln>
                      <a:noFill/>
                    </a:ln>
                  </pic:spPr>
                </pic:pic>
              </a:graphicData>
            </a:graphic>
          </wp:inline>
        </w:drawing>
      </w:r>
    </w:p>
    <w:p w:rsidR="007F1F85" w:rsidRDefault="007F1F85" w:rsidP="00DE0977">
      <w:pPr>
        <w:autoSpaceDE w:val="0"/>
        <w:autoSpaceDN w:val="0"/>
        <w:adjustRightInd w:val="0"/>
        <w:spacing w:after="0" w:line="240" w:lineRule="auto"/>
        <w:jc w:val="center"/>
        <w:rPr>
          <w:lang w:val="it-IT"/>
        </w:rPr>
      </w:pPr>
      <w:r w:rsidRPr="00DE0977">
        <w:rPr>
          <w:lang w:val="it-IT"/>
        </w:rPr>
        <w:t>Fig. 2 – Zone de circulatie cu restrictii de tonaj pentru vehicule</w:t>
      </w:r>
    </w:p>
    <w:p w:rsidR="00DE0977" w:rsidRDefault="00DE0977" w:rsidP="00DE0977">
      <w:pPr>
        <w:autoSpaceDE w:val="0"/>
        <w:autoSpaceDN w:val="0"/>
        <w:adjustRightInd w:val="0"/>
        <w:spacing w:after="0" w:line="240" w:lineRule="auto"/>
        <w:jc w:val="center"/>
        <w:rPr>
          <w:lang w:val="it-IT"/>
        </w:rPr>
      </w:pPr>
    </w:p>
    <w:p w:rsidR="00DE0977" w:rsidRDefault="00DE0977" w:rsidP="00DE0977">
      <w:pPr>
        <w:autoSpaceDE w:val="0"/>
        <w:autoSpaceDN w:val="0"/>
        <w:adjustRightInd w:val="0"/>
        <w:spacing w:after="0" w:line="240" w:lineRule="auto"/>
        <w:jc w:val="center"/>
        <w:rPr>
          <w:lang w:val="it-IT"/>
        </w:rPr>
      </w:pPr>
    </w:p>
    <w:p w:rsidR="00E26EA5" w:rsidRPr="00DE0977" w:rsidRDefault="00E26EA5" w:rsidP="00DE0977">
      <w:pPr>
        <w:autoSpaceDE w:val="0"/>
        <w:autoSpaceDN w:val="0"/>
        <w:adjustRightInd w:val="0"/>
        <w:spacing w:after="0" w:line="240" w:lineRule="auto"/>
        <w:jc w:val="center"/>
        <w:rPr>
          <w:lang w:val="it-IT"/>
        </w:rPr>
      </w:pPr>
    </w:p>
    <w:p w:rsidR="007F1F85" w:rsidRPr="007F1F85" w:rsidRDefault="007F1F85" w:rsidP="007F1F85">
      <w:pPr>
        <w:autoSpaceDE w:val="0"/>
        <w:autoSpaceDN w:val="0"/>
        <w:adjustRightInd w:val="0"/>
        <w:spacing w:line="360" w:lineRule="auto"/>
        <w:rPr>
          <w:b/>
          <w:i/>
          <w:lang w:val="fr-FR"/>
        </w:rPr>
      </w:pPr>
      <w:proofErr w:type="spellStart"/>
      <w:r w:rsidRPr="007F1F85">
        <w:rPr>
          <w:b/>
          <w:i/>
          <w:lang w:val="fr-FR"/>
        </w:rPr>
        <w:lastRenderedPageBreak/>
        <w:t>Intersectii</w:t>
      </w:r>
      <w:proofErr w:type="spellEnd"/>
    </w:p>
    <w:p w:rsidR="007F1F85" w:rsidRPr="007F1F85" w:rsidRDefault="007F1F85" w:rsidP="007F1F85">
      <w:pPr>
        <w:autoSpaceDE w:val="0"/>
        <w:autoSpaceDN w:val="0"/>
        <w:adjustRightInd w:val="0"/>
        <w:spacing w:line="360" w:lineRule="auto"/>
        <w:rPr>
          <w:lang w:val="it-IT"/>
        </w:rPr>
      </w:pPr>
      <w:r w:rsidRPr="007F1F85">
        <w:rPr>
          <w:lang w:val="it-IT"/>
        </w:rPr>
        <w:t>Din punct de vederea al definitiei, intersectiile reprezinta spatiul amenajat in care se intersecteaza doua sau mai multe fluctri de trafic. In practica ingineriei de trafic, intersectiile reprezina spatiile rutiere care conditioneaza capacitatea de circulatie pe o retea rutiera. Organizarea circulatiei in intersectii reprezinta o abordare de calcul care urmareste deplasarea vehiculelor ca entitati distincte si a pietonilor ca grupuri in piscare. Studierea depaldarilor in intersectii se realizeaza pe baza modelelor  microscopice de simulare. Modelarea traficului de vehicule si pietoni ofera specialistilor un instrument util de analiza cu care se poate realiza rapid o evaluare a conditiilor de circulatie existente. Modelarea microscopica poate fi utilizata pe un palier superior in cadrul procesului de optimizare a conditiilor de circulatie. Acest proces de interventie la nivelul retelei de transport poate conduce la solutii de reorganizare a fluxurilor de circulatie in intersectii sau la remodelarea geometrica a caracreristicilor arterelor de circulatie, inclusiv</w:t>
      </w:r>
      <w:r w:rsidR="00E26EA5">
        <w:rPr>
          <w:lang w:val="it-IT"/>
        </w:rPr>
        <w:t xml:space="preserve"> reproiectarea intersectiilor. </w:t>
      </w:r>
    </w:p>
    <w:p w:rsidR="007F1F85" w:rsidRPr="007F1F85" w:rsidRDefault="007F1F85" w:rsidP="007F1F85">
      <w:pPr>
        <w:autoSpaceDE w:val="0"/>
        <w:autoSpaceDN w:val="0"/>
        <w:adjustRightInd w:val="0"/>
        <w:spacing w:line="360" w:lineRule="auto"/>
        <w:rPr>
          <w:lang w:val="it-IT"/>
        </w:rPr>
      </w:pPr>
      <w:r w:rsidRPr="007F1F85">
        <w:rPr>
          <w:lang w:val="it-IT"/>
        </w:rPr>
        <w:t xml:space="preserve">Intersectiile analizate in cadrul prezentului studiu prezinta o larga paleta de amenajari. In ansamblu se poate afirma ca intersectiile de pe reteaua majora a  municipiului Ploiesti, exprima preocuparea autoritatilor pentru asigurarea unor conditii de deplasare corespunzatoare pentru vehicule si pietoni. Intersectiile existente in ansamblul lor, reprezinta aspectul geometric mostenit de la reteaua rutiera dezvoltata in decursul timpului. In zonele in care trama rutiera este constituita din vechea retea de strazi, intersectiile sunt conditionate ca elemente geometrice, de existenta cladirilor invecinate si de finctionalitatea acestora.  </w:t>
      </w:r>
    </w:p>
    <w:p w:rsidR="007F1F85" w:rsidRPr="007F1F85" w:rsidRDefault="007F1F85" w:rsidP="007F1F85">
      <w:pPr>
        <w:autoSpaceDE w:val="0"/>
        <w:autoSpaceDN w:val="0"/>
        <w:adjustRightInd w:val="0"/>
        <w:spacing w:line="360" w:lineRule="auto"/>
        <w:rPr>
          <w:lang w:val="it-IT"/>
        </w:rPr>
      </w:pPr>
      <w:r w:rsidRPr="007F1F85">
        <w:rPr>
          <w:lang w:val="it-IT"/>
        </w:rPr>
        <w:t xml:space="preserve">In ansamblu remarca faptul ca in municipiul Ploiesti tesutul stradal prezinta o larga neuniformitate a intersectiilor chiar in lungul arterelor majore de transport. In acest sens, succesiunea intersectiilor prezinta capacitati de circulatie diferite fapt care conduce la aparitia intarzierilor in trafic sau chiar a blocajelor, in lungul aceleiasi artere. Lipsa arterelor de circulatie cu caracter inelar determina o incarcare suplimentara a intersectiilor din zona centrala datorate traficului de tranzit. </w:t>
      </w:r>
    </w:p>
    <w:p w:rsidR="007F1F85" w:rsidRPr="007F1F85" w:rsidRDefault="007F1F85" w:rsidP="007F1F85">
      <w:pPr>
        <w:autoSpaceDE w:val="0"/>
        <w:autoSpaceDN w:val="0"/>
        <w:adjustRightInd w:val="0"/>
        <w:spacing w:line="360" w:lineRule="auto"/>
        <w:rPr>
          <w:lang w:val="it-IT"/>
        </w:rPr>
      </w:pPr>
      <w:r w:rsidRPr="007F1F85">
        <w:rPr>
          <w:lang w:val="it-IT"/>
        </w:rPr>
        <w:t xml:space="preserve">Un aspect specific al desfasurarii traficului de vehicule este legat de faptul ca reteaua stradala in ansamblul ei are un caracter diferentiat sub aspectul capacitatii de circulatie. Astfel, zonele noi construite, care prezinta un grad ridicat locuire, beneficiaza de artere de circulatie si de intersectii cu capacitate de circulatie ridicata. In general zona de est si nord a municipiului Ploiesti asigura in ansamblu conditii corespunzatoare de circulatie. Problemele legate de asigurarea unor conditiilor de desfasurarea deplasarilor se inregistreaza in zonele in care arterele de circulatie cu capacitate ridicata (strazi de categoria I si categoria II) se intersecteaza sau se racordeaza la vechea trama stradala. In aceste zone, datorita capacitatii reduse de circulatie in intersectii, se inregistreaza intarzieri in trafic, viteze de deplasare reduse sau chiar blocaje.  Un aspect particular al desfasurarii </w:t>
      </w:r>
      <w:r w:rsidRPr="007F1F85">
        <w:rPr>
          <w:lang w:val="it-IT"/>
        </w:rPr>
        <w:lastRenderedPageBreak/>
        <w:t>traficului de vehicule si de pietoni se inregistreaza in zona centrala in perimetrul urban delimitat de strazile: Vasile Milea, Emil Zola, stegan Greseanu, Drobrogeanu Gherea. In acesta zona traficul ridicat de vehicule este completat de o circulatie pietonala intensa, determinata de prezenta pietei alimentare, Primaria Municipiului Ploiesti si zonele comerciale stradale.</w:t>
      </w:r>
    </w:p>
    <w:p w:rsidR="007F1F85" w:rsidRPr="007F1F85" w:rsidRDefault="007F1F85" w:rsidP="007F1F85">
      <w:pPr>
        <w:autoSpaceDE w:val="0"/>
        <w:autoSpaceDN w:val="0"/>
        <w:adjustRightInd w:val="0"/>
        <w:spacing w:line="360" w:lineRule="auto"/>
        <w:rPr>
          <w:lang w:val="it-IT"/>
        </w:rPr>
      </w:pPr>
      <w:r w:rsidRPr="007F1F85">
        <w:rPr>
          <w:lang w:val="it-IT"/>
        </w:rPr>
        <w:t xml:space="preserve">Distributia zilnica a traficului determina maxime ale debitelor de circulatie dimineata intre orele 7.30 – 9.30 si dupa amiaza intre orele 16.00 – 18.00. In aceste conditii apar intarzieri si blocaje in intersectii pe arterele: str. Maraseseti, str. Tache Ionescu, str. Gageni, str. Domnisor, str. Marasesti, str. Torcatori, str. Gh. Doja. </w:t>
      </w:r>
    </w:p>
    <w:p w:rsidR="007F1F85" w:rsidRPr="007F1F85" w:rsidRDefault="007F1F85" w:rsidP="007F1F85">
      <w:pPr>
        <w:autoSpaceDE w:val="0"/>
        <w:autoSpaceDN w:val="0"/>
        <w:adjustRightInd w:val="0"/>
        <w:spacing w:line="360" w:lineRule="auto"/>
        <w:rPr>
          <w:lang w:val="it-IT"/>
        </w:rPr>
      </w:pPr>
      <w:r w:rsidRPr="007F1F85">
        <w:rPr>
          <w:lang w:val="it-IT"/>
        </w:rPr>
        <w:t>Orgaizarea circulatiei inintersectt este reglementata prin semaforizare si prin semnalizare rutiera. Din acest punct de vedere se constata un numar mare de intersectii in care circulatia este reglementata prin semaforizare; esista posibilitatea ca aceasta semaforizare sa fie in exces, fapt care poate conduce la acumularea de timpi pierduti de vehicule la parcurgerea a mai multor intersectii succesive semaforizate.  In figura 3 este prezentata reteaua intersectiilor semaforizate din municipiul Ploiesti.</w:t>
      </w:r>
    </w:p>
    <w:p w:rsidR="007F1F85" w:rsidRPr="007F1F85" w:rsidRDefault="007F1F85" w:rsidP="00DE0977">
      <w:pPr>
        <w:autoSpaceDE w:val="0"/>
        <w:autoSpaceDN w:val="0"/>
        <w:adjustRightInd w:val="0"/>
        <w:spacing w:after="0" w:line="240" w:lineRule="auto"/>
        <w:rPr>
          <w:lang w:val="it-IT"/>
        </w:rPr>
      </w:pPr>
      <w:r w:rsidRPr="007F1F85">
        <w:rPr>
          <w:noProof/>
          <w:lang w:eastAsia="ro-RO"/>
        </w:rPr>
        <w:drawing>
          <wp:inline distT="0" distB="0" distL="0" distR="0">
            <wp:extent cx="6006467" cy="4221333"/>
            <wp:effectExtent l="0" t="0" r="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10437" cy="4224123"/>
                    </a:xfrm>
                    <a:prstGeom prst="rect">
                      <a:avLst/>
                    </a:prstGeom>
                    <a:noFill/>
                    <a:ln>
                      <a:noFill/>
                    </a:ln>
                  </pic:spPr>
                </pic:pic>
              </a:graphicData>
            </a:graphic>
          </wp:inline>
        </w:drawing>
      </w:r>
    </w:p>
    <w:p w:rsidR="007F1F85" w:rsidRDefault="007F1F85" w:rsidP="00DE0977">
      <w:pPr>
        <w:autoSpaceDE w:val="0"/>
        <w:autoSpaceDN w:val="0"/>
        <w:adjustRightInd w:val="0"/>
        <w:spacing w:after="0" w:line="240" w:lineRule="auto"/>
        <w:jc w:val="center"/>
        <w:rPr>
          <w:lang w:val="it-IT"/>
        </w:rPr>
      </w:pPr>
      <w:r w:rsidRPr="007F1F85">
        <w:rPr>
          <w:lang w:val="it-IT"/>
        </w:rPr>
        <w:t>Fig. 3 – Intersecţiile semaforizate din municipiul Ploiești</w:t>
      </w:r>
    </w:p>
    <w:p w:rsidR="00DE0977" w:rsidRPr="007F1F85" w:rsidRDefault="00DE0977" w:rsidP="00DE0977">
      <w:pPr>
        <w:autoSpaceDE w:val="0"/>
        <w:autoSpaceDN w:val="0"/>
        <w:adjustRightInd w:val="0"/>
        <w:spacing w:after="0" w:line="240" w:lineRule="auto"/>
        <w:jc w:val="center"/>
        <w:rPr>
          <w:lang w:val="it-IT"/>
        </w:rPr>
      </w:pPr>
    </w:p>
    <w:p w:rsidR="007F1F85" w:rsidRPr="007F1F85" w:rsidRDefault="007F1F85" w:rsidP="007F1F85">
      <w:pPr>
        <w:autoSpaceDE w:val="0"/>
        <w:autoSpaceDN w:val="0"/>
        <w:adjustRightInd w:val="0"/>
        <w:spacing w:line="360" w:lineRule="auto"/>
        <w:rPr>
          <w:lang w:val="it-IT"/>
        </w:rPr>
      </w:pPr>
      <w:r w:rsidRPr="007F1F85">
        <w:rPr>
          <w:lang w:val="it-IT"/>
        </w:rPr>
        <w:lastRenderedPageBreak/>
        <w:t>Referitor la intersectiile nesemaforizate se constata ca in cea mai mare parte acestea beneficiaza de o semnalizare rutiera corespunzatoare care reglementeaza prioritatea de trecere a vehiculelor in intersectie. Intersectiile care au amenajata circulatia in sens giratoriu asigura capacitati de circulatie limitate care pot determina la debite mari de trafic intarzieri sau blocaje. Ex intersectia  dintre strazile Gh. Doja, St. Greceanu, Vasile Milea nu este amenajata corespunzator si prezinta erori  in semnalizarea rutiera.</w:t>
      </w:r>
    </w:p>
    <w:p w:rsidR="007F1F85" w:rsidRPr="007F1F85" w:rsidRDefault="007F1F85" w:rsidP="007F1F85">
      <w:pPr>
        <w:autoSpaceDE w:val="0"/>
        <w:autoSpaceDN w:val="0"/>
        <w:adjustRightInd w:val="0"/>
        <w:spacing w:line="360" w:lineRule="auto"/>
        <w:rPr>
          <w:b/>
          <w:lang w:val="it-IT"/>
        </w:rPr>
      </w:pPr>
      <w:r w:rsidRPr="007F1F85">
        <w:rPr>
          <w:b/>
          <w:lang w:val="it-IT"/>
        </w:rPr>
        <w:t>Parcarea</w:t>
      </w:r>
    </w:p>
    <w:p w:rsidR="007F1F85" w:rsidRPr="007F1F85" w:rsidRDefault="007F1F85" w:rsidP="007F1F85">
      <w:pPr>
        <w:autoSpaceDE w:val="0"/>
        <w:autoSpaceDN w:val="0"/>
        <w:adjustRightInd w:val="0"/>
        <w:spacing w:line="360" w:lineRule="auto"/>
        <w:rPr>
          <w:lang w:val="it-IT"/>
        </w:rPr>
      </w:pPr>
      <w:r w:rsidRPr="007F1F85">
        <w:rPr>
          <w:lang w:val="it-IT"/>
        </w:rPr>
        <w:t>Parcarea este una din cele mai importante probleme care conditioneaza efectuarea deplasarilor în orașe. În același timp are un impact asupra planificării urbane și interacționează cu transportul public. Astfel, parcarea trebuie privită ca un element cheie al planificării mobilității urbane.</w:t>
      </w:r>
    </w:p>
    <w:p w:rsidR="007F1F85" w:rsidRPr="007F1F85" w:rsidRDefault="007F1F85" w:rsidP="007F1F85">
      <w:pPr>
        <w:autoSpaceDE w:val="0"/>
        <w:autoSpaceDN w:val="0"/>
        <w:adjustRightInd w:val="0"/>
        <w:spacing w:line="360" w:lineRule="auto"/>
        <w:rPr>
          <w:lang w:val="it-IT"/>
        </w:rPr>
      </w:pPr>
      <w:r w:rsidRPr="007F1F85">
        <w:rPr>
          <w:lang w:val="it-IT"/>
        </w:rPr>
        <w:t>In municipiul Ploiesti operatorul economic “S.C. Servicii de Gospodarire Urbană Ploieşti s.r.l.” gestionează un număr de 1377 locuri de parcare, din care 39 sunt destinate persoanelor cu dizabilități locomotorii, concentrate în zona centrală.</w:t>
      </w:r>
    </w:p>
    <w:p w:rsidR="007F1F85" w:rsidRPr="007F1F85" w:rsidRDefault="007F1F85" w:rsidP="007F1F85">
      <w:pPr>
        <w:autoSpaceDE w:val="0"/>
        <w:autoSpaceDN w:val="0"/>
        <w:adjustRightInd w:val="0"/>
        <w:spacing w:line="360" w:lineRule="auto"/>
        <w:rPr>
          <w:lang w:val="it-IT"/>
        </w:rPr>
      </w:pPr>
      <w:r w:rsidRPr="007F1F85">
        <w:rPr>
          <w:lang w:val="it-IT"/>
        </w:rPr>
        <w:t xml:space="preserve">In figura 4 este prezentat planul distributiei parcajelor cu plata din municipiul Ploiesti. </w:t>
      </w:r>
    </w:p>
    <w:p w:rsidR="007F1F85" w:rsidRPr="007F1F85" w:rsidRDefault="007F1F85" w:rsidP="00DE0977">
      <w:pPr>
        <w:autoSpaceDE w:val="0"/>
        <w:autoSpaceDN w:val="0"/>
        <w:adjustRightInd w:val="0"/>
        <w:spacing w:after="0" w:line="240" w:lineRule="auto"/>
        <w:jc w:val="center"/>
        <w:rPr>
          <w:lang w:val="it-IT"/>
        </w:rPr>
      </w:pPr>
      <w:r w:rsidRPr="00DE0977">
        <w:rPr>
          <w:noProof/>
          <w:lang w:eastAsia="ro-RO"/>
        </w:rPr>
        <w:drawing>
          <wp:inline distT="0" distB="0" distL="0" distR="0">
            <wp:extent cx="5911215" cy="42570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t="4984"/>
                    <a:stretch/>
                  </pic:blipFill>
                  <pic:spPr bwMode="auto">
                    <a:xfrm>
                      <a:off x="0" y="0"/>
                      <a:ext cx="5920553" cy="4263760"/>
                    </a:xfrm>
                    <a:prstGeom prst="rect">
                      <a:avLst/>
                    </a:prstGeom>
                    <a:noFill/>
                    <a:ln>
                      <a:noFill/>
                    </a:ln>
                    <a:extLst>
                      <a:ext uri="{53640926-AAD7-44D8-BBD7-CCE9431645EC}">
                        <a14:shadowObscured xmlns:a14="http://schemas.microsoft.com/office/drawing/2010/main"/>
                      </a:ext>
                    </a:extLst>
                  </pic:spPr>
                </pic:pic>
              </a:graphicData>
            </a:graphic>
          </wp:inline>
        </w:drawing>
      </w:r>
    </w:p>
    <w:p w:rsidR="007F1F85" w:rsidRDefault="007F1F85" w:rsidP="00DE0977">
      <w:pPr>
        <w:autoSpaceDE w:val="0"/>
        <w:autoSpaceDN w:val="0"/>
        <w:adjustRightInd w:val="0"/>
        <w:spacing w:after="0" w:line="240" w:lineRule="auto"/>
        <w:jc w:val="center"/>
        <w:rPr>
          <w:lang w:val="it-IT"/>
        </w:rPr>
      </w:pPr>
      <w:r w:rsidRPr="007F1F85">
        <w:rPr>
          <w:lang w:val="it-IT"/>
        </w:rPr>
        <w:t>Fig. 4 - Planul distributiei parcajelor cu plata din municipiul Ploiesti.</w:t>
      </w:r>
    </w:p>
    <w:p w:rsidR="00DE0977" w:rsidRPr="007F1F85" w:rsidRDefault="00DE0977" w:rsidP="00DE0977">
      <w:pPr>
        <w:autoSpaceDE w:val="0"/>
        <w:autoSpaceDN w:val="0"/>
        <w:adjustRightInd w:val="0"/>
        <w:spacing w:after="0" w:line="240" w:lineRule="auto"/>
        <w:jc w:val="center"/>
        <w:rPr>
          <w:lang w:val="it-IT"/>
        </w:rPr>
      </w:pPr>
    </w:p>
    <w:p w:rsidR="007F1F85" w:rsidRPr="007F1F85" w:rsidRDefault="007F1F85" w:rsidP="007F1F85">
      <w:pPr>
        <w:autoSpaceDE w:val="0"/>
        <w:autoSpaceDN w:val="0"/>
        <w:adjustRightInd w:val="0"/>
        <w:spacing w:line="360" w:lineRule="auto"/>
        <w:rPr>
          <w:lang w:val="it-IT"/>
        </w:rPr>
      </w:pPr>
      <w:r w:rsidRPr="007F1F85">
        <w:rPr>
          <w:lang w:val="it-IT"/>
        </w:rPr>
        <w:lastRenderedPageBreak/>
        <w:t>In ansamblul municipiului Ploiesti se consata o grava lipsa a spatiilor de parcare, fapt care determina stationari neregulamentare. Parcajele amenajate pe arterele cu trafic intens determina o reducere importanata a spatiilor de circulatie atat pentru vehicule cat si pentru pietoni. Lipsa spatiilor de parcare este accentuata in zonele centrale care se desfasoara activitati comerciale si in care sunt aplasate sediile institutiilor administrative. In acest sens se pot exemplifica strazile: Dobrogeanu Gherea, Emil Zola, Vasile Milea, Basarabilor, Romana, Ion Luca Caragiale,  St. Greceanu s.a.</w:t>
      </w:r>
    </w:p>
    <w:p w:rsidR="007F1F85" w:rsidRDefault="007F1F85" w:rsidP="007432EB"/>
    <w:p w:rsidR="007F1F85" w:rsidRPr="007F1F85" w:rsidRDefault="007F1F85" w:rsidP="007F1F85">
      <w:pPr>
        <w:pStyle w:val="Heading1"/>
      </w:pPr>
      <w:bookmarkStart w:id="9" w:name="_Toc417040382"/>
      <w:r w:rsidRPr="007F1F85">
        <w:t>ANALIZA DESFASURARII TRAFICULUI DE VEHICULE PRIN MODELARE NUMERICA</w:t>
      </w:r>
      <w:bookmarkEnd w:id="9"/>
    </w:p>
    <w:p w:rsidR="007F1F85" w:rsidRPr="005901B8" w:rsidRDefault="007F1F85" w:rsidP="007F1F85">
      <w:pPr>
        <w:pStyle w:val="Heading2"/>
        <w:rPr>
          <w:lang w:val="it-IT"/>
        </w:rPr>
      </w:pPr>
      <w:bookmarkStart w:id="10" w:name="_Toc417040383"/>
      <w:r w:rsidRPr="000715CE">
        <w:rPr>
          <w:lang w:val="it-IT"/>
        </w:rPr>
        <w:t xml:space="preserve">Consideratii </w:t>
      </w:r>
      <w:r w:rsidRPr="00C61748">
        <w:rPr>
          <w:lang w:val="it-IT"/>
        </w:rPr>
        <w:t>asupra desfasurarii traficul</w:t>
      </w:r>
      <w:r w:rsidRPr="005901B8">
        <w:rPr>
          <w:lang w:val="it-IT"/>
        </w:rPr>
        <w:t xml:space="preserve">ui de vehicule </w:t>
      </w:r>
      <w:r>
        <w:rPr>
          <w:lang w:val="it-IT"/>
        </w:rPr>
        <w:t>pe reteaua majora de transport.</w:t>
      </w:r>
      <w:bookmarkEnd w:id="10"/>
    </w:p>
    <w:p w:rsidR="007F1F85" w:rsidRPr="007F1F85" w:rsidRDefault="007F1F85" w:rsidP="007F1F85">
      <w:pPr>
        <w:spacing w:line="360" w:lineRule="auto"/>
        <w:rPr>
          <w:lang w:val="it-IT"/>
        </w:rPr>
      </w:pPr>
      <w:r w:rsidRPr="007F1F85">
        <w:rPr>
          <w:lang w:val="it-IT"/>
        </w:rPr>
        <w:t>Studiile de trafic analizeaza deplasarea vehiculelor pe retele rutiere sub forma fluxurilor de trafic. Din acest punct de vedere se constata ca traficul rutier se poate desfasura in “</w:t>
      </w:r>
      <w:r w:rsidRPr="007F1F85">
        <w:rPr>
          <w:i/>
          <w:lang w:val="it-IT"/>
        </w:rPr>
        <w:t>flux continuu”</w:t>
      </w:r>
      <w:r w:rsidRPr="007F1F85">
        <w:rPr>
          <w:lang w:val="it-IT"/>
        </w:rPr>
        <w:t xml:space="preserve"> (fara opriri sau intarzieri) sau sub forma de “</w:t>
      </w:r>
      <w:r w:rsidRPr="007F1F85">
        <w:rPr>
          <w:i/>
          <w:lang w:val="it-IT"/>
        </w:rPr>
        <w:t>flux intrerupt”</w:t>
      </w:r>
      <w:r w:rsidRPr="007F1F85">
        <w:rPr>
          <w:lang w:val="it-IT"/>
        </w:rPr>
        <w:t xml:space="preserve">. In practica, prima categorie de trafic corespunde deplasarilor in afara localitatilor, pe drumuri sau autostrazi. Categoria a doua (flux intrerupt) reprezinta situatia desfasurarii traficului in mediul urban. In concordanta cu cele aratate mai sus, rezulta ca traficul urban in cea mai mare parte, este caracterizat prin modele matematice care se inscriu in teoria de calcul a fluxului intrerupt. Fragmentarea deplasarilor de vehicule pe artere rutiere urbane este determinata de prezenta intersectiilor si de prezenta trecerilor de pietoni. In acest mod se poate intelege ca deplasarea vehiculelor prin intersectii determina o limitare a timpului in care un flux de circulatie poate traversa intersectia in decursul unitatii de timp (ora). </w:t>
      </w:r>
    </w:p>
    <w:p w:rsidR="007F1F85" w:rsidRPr="007F1F85" w:rsidRDefault="007F1F85" w:rsidP="007F1F85">
      <w:pPr>
        <w:spacing w:line="360" w:lineRule="auto"/>
        <w:rPr>
          <w:lang w:val="it-IT"/>
        </w:rPr>
      </w:pPr>
      <w:r w:rsidRPr="007F1F85">
        <w:rPr>
          <w:lang w:val="it-IT"/>
        </w:rPr>
        <w:t xml:space="preserve">Avand in vedere aceste consideratii cu caracter teoretic general, in cadrul prezentului studiu de trafic au fost analizate cu prioritate conditiile de desfasurare a traficului de vehicule in intersectiile retelei rutiere din zona analizata. Desfasurarea deplasarilor de vehicule intre intersectii a fost analizata sub aspectul identificarii posibilelor obstacole care jeneaza desfasurarea traficului, influentand prin obstructionare sau prin limitarea sectiunii transversale a partii carosabile. </w:t>
      </w:r>
    </w:p>
    <w:p w:rsidR="007F1F85" w:rsidRPr="007F1F85" w:rsidRDefault="007F1F85" w:rsidP="007F1F85">
      <w:pPr>
        <w:spacing w:line="360" w:lineRule="auto"/>
        <w:rPr>
          <w:lang w:val="it-IT"/>
        </w:rPr>
      </w:pPr>
      <w:r w:rsidRPr="007F1F85">
        <w:rPr>
          <w:lang w:val="it-IT"/>
        </w:rPr>
        <w:lastRenderedPageBreak/>
        <w:t>In cadrul analizei globale asupra desfasurarii traficului rutier in zona au fost evaluate toate arterele care asigura deplasari ale vehiculelor, precum si intersectiile aferente. In continuare sunt prezentate sintetic principalele observatii inregistrate pe teren si de asemenea sunt mentionate unele deficiente care pot determina intarzieri in trafic.</w:t>
      </w:r>
    </w:p>
    <w:p w:rsidR="007F1F85" w:rsidRPr="007F1F85" w:rsidRDefault="007F1F85" w:rsidP="007F1F85">
      <w:pPr>
        <w:pStyle w:val="Heading2"/>
        <w:rPr>
          <w:lang w:val="it-IT"/>
        </w:rPr>
      </w:pPr>
      <w:bookmarkStart w:id="11" w:name="_Toc417040384"/>
      <w:r w:rsidRPr="007F1F85">
        <w:rPr>
          <w:lang w:val="it-IT"/>
        </w:rPr>
        <w:t>Masuratori de debite de trafic</w:t>
      </w:r>
      <w:bookmarkEnd w:id="11"/>
    </w:p>
    <w:p w:rsidR="007F1F85" w:rsidRPr="007F1F85" w:rsidRDefault="007F1F85" w:rsidP="007F1F85">
      <w:pPr>
        <w:spacing w:line="360" w:lineRule="auto"/>
        <w:rPr>
          <w:lang w:val="it-IT"/>
        </w:rPr>
      </w:pPr>
      <w:r w:rsidRPr="007F1F85">
        <w:rPr>
          <w:lang w:val="it-IT"/>
        </w:rPr>
        <w:t xml:space="preserve">In vederea intocmirii studiului de trafic in cadrul prezentei lucrari, s-a realizat un program de investigatii asupra deplasarilor vehiculelor in intersetiile de pe reteaua majora de transport. </w:t>
      </w:r>
    </w:p>
    <w:p w:rsidR="007F1F85" w:rsidRPr="007F1F85" w:rsidRDefault="007F1F85" w:rsidP="007F1F85">
      <w:pPr>
        <w:spacing w:line="360" w:lineRule="auto"/>
        <w:rPr>
          <w:lang w:val="it-IT"/>
        </w:rPr>
      </w:pPr>
      <w:r w:rsidRPr="007F1F85">
        <w:rPr>
          <w:lang w:val="it-IT"/>
        </w:rPr>
        <w:t>Programul de masuratori s-a realizat pe baza planului de situatie al Municipiului Ploiesti. In vederea modelarii retelei rutiere s-au intocmit releveele alcatuirii geometrice a tuturor intersectiilor analizate. Cu aceasta ocazie au fost codificate intersectiile. In plansa 1 este prezentat planului de situatie al Municipiului Ploiesti si codificarea intersectiilor investigate.</w:t>
      </w:r>
    </w:p>
    <w:p w:rsidR="007F1F85" w:rsidRPr="007F1F85" w:rsidRDefault="007F1F85" w:rsidP="007F1F85">
      <w:pPr>
        <w:spacing w:line="360" w:lineRule="auto"/>
        <w:rPr>
          <w:lang w:val="it-IT"/>
        </w:rPr>
      </w:pPr>
      <w:r w:rsidRPr="007F1F85">
        <w:rPr>
          <w:lang w:val="it-IT"/>
        </w:rPr>
        <w:t xml:space="preserve">Investigatiile de trafic realizate sunt de tipul </w:t>
      </w:r>
      <w:r w:rsidRPr="007F1F85">
        <w:rPr>
          <w:i/>
          <w:lang w:val="it-IT"/>
        </w:rPr>
        <w:t>“sondaje de trafic”.</w:t>
      </w:r>
      <w:r w:rsidRPr="007F1F85">
        <w:rPr>
          <w:lang w:val="it-IT"/>
        </w:rPr>
        <w:t xml:space="preserve"> Ele au urmarit inregistrarea debitelor de trafic pe categorii de vehicule. Inregistrarile realizate au fost programate pentru o esantionare reprezentativa a traficului de vehicule  atat in zilele de lucru cat si in zilele de la sfarsitul de saptamana. Intervalele de masuratori au fost alese de asa natura incat valorile masurate sa poata fi reprezentative pentru desfasurarea traficului. </w:t>
      </w:r>
    </w:p>
    <w:p w:rsidR="007F1F85" w:rsidRPr="007F1F85" w:rsidRDefault="007F1F85" w:rsidP="007F1F85">
      <w:pPr>
        <w:spacing w:line="360" w:lineRule="auto"/>
        <w:rPr>
          <w:lang w:val="it-IT"/>
        </w:rPr>
      </w:pPr>
      <w:r w:rsidRPr="007F1F85">
        <w:rPr>
          <w:lang w:val="it-IT"/>
        </w:rPr>
        <w:t xml:space="preserve">Avand in vedere distributia zilnica a traficului rutier, s-a convenit ca inregistrarile de debite, sa se realizeze in perioadelor orelor cu valori importante ale deplasarilor: in cursul dimineatii catre amiaza si dupa-amiaza catre seara. </w:t>
      </w:r>
      <w:proofErr w:type="spellStart"/>
      <w:r w:rsidRPr="007F1F85">
        <w:rPr>
          <w:lang w:val="fr-FR"/>
        </w:rPr>
        <w:t>Valorile</w:t>
      </w:r>
      <w:proofErr w:type="spellEnd"/>
      <w:r w:rsidRPr="007F1F85">
        <w:rPr>
          <w:lang w:val="fr-FR"/>
        </w:rPr>
        <w:t xml:space="preserve"> </w:t>
      </w:r>
      <w:proofErr w:type="spellStart"/>
      <w:r w:rsidRPr="007F1F85">
        <w:rPr>
          <w:lang w:val="fr-FR"/>
        </w:rPr>
        <w:t>pentru</w:t>
      </w:r>
      <w:proofErr w:type="spellEnd"/>
      <w:r w:rsidRPr="007F1F85">
        <w:rPr>
          <w:lang w:val="fr-FR"/>
        </w:rPr>
        <w:t xml:space="preserve"> </w:t>
      </w:r>
      <w:proofErr w:type="spellStart"/>
      <w:r w:rsidRPr="007F1F85">
        <w:rPr>
          <w:lang w:val="fr-FR"/>
        </w:rPr>
        <w:t>debitele</w:t>
      </w:r>
      <w:proofErr w:type="spellEnd"/>
      <w:r w:rsidRPr="007F1F85">
        <w:rPr>
          <w:lang w:val="fr-FR"/>
        </w:rPr>
        <w:t xml:space="preserve"> de trafic </w:t>
      </w:r>
      <w:proofErr w:type="spellStart"/>
      <w:r w:rsidRPr="007F1F85">
        <w:rPr>
          <w:lang w:val="fr-FR"/>
        </w:rPr>
        <w:t>s-au</w:t>
      </w:r>
      <w:proofErr w:type="spellEnd"/>
      <w:r w:rsidRPr="007F1F85">
        <w:rPr>
          <w:lang w:val="fr-FR"/>
        </w:rPr>
        <w:t xml:space="preserve"> </w:t>
      </w:r>
      <w:proofErr w:type="spellStart"/>
      <w:r w:rsidRPr="007F1F85">
        <w:rPr>
          <w:lang w:val="fr-FR"/>
        </w:rPr>
        <w:t>inregistrat</w:t>
      </w:r>
      <w:proofErr w:type="spellEnd"/>
      <w:r w:rsidRPr="007F1F85">
        <w:rPr>
          <w:lang w:val="fr-FR"/>
        </w:rPr>
        <w:t xml:space="preserve"> </w:t>
      </w:r>
      <w:proofErr w:type="spellStart"/>
      <w:r w:rsidRPr="007F1F85">
        <w:rPr>
          <w:lang w:val="fr-FR"/>
        </w:rPr>
        <w:t>pe</w:t>
      </w:r>
      <w:proofErr w:type="spellEnd"/>
      <w:r w:rsidRPr="007F1F85">
        <w:rPr>
          <w:lang w:val="fr-FR"/>
        </w:rPr>
        <w:t xml:space="preserve"> </w:t>
      </w:r>
      <w:proofErr w:type="spellStart"/>
      <w:r w:rsidRPr="007F1F85">
        <w:rPr>
          <w:lang w:val="fr-FR"/>
        </w:rPr>
        <w:t>categorii</w:t>
      </w:r>
      <w:proofErr w:type="spellEnd"/>
      <w:r w:rsidRPr="007F1F85">
        <w:rPr>
          <w:lang w:val="fr-FR"/>
        </w:rPr>
        <w:t xml:space="preserve"> distincte de </w:t>
      </w:r>
      <w:proofErr w:type="spellStart"/>
      <w:r w:rsidRPr="007F1F85">
        <w:rPr>
          <w:lang w:val="fr-FR"/>
        </w:rPr>
        <w:t>vehicule</w:t>
      </w:r>
      <w:proofErr w:type="spellEnd"/>
      <w:r w:rsidRPr="007F1F85">
        <w:rPr>
          <w:lang w:val="fr-FR"/>
        </w:rPr>
        <w:t xml:space="preserve">: </w:t>
      </w:r>
      <w:proofErr w:type="spellStart"/>
      <w:r w:rsidRPr="007F1F85">
        <w:rPr>
          <w:lang w:val="fr-FR"/>
        </w:rPr>
        <w:t>motociclete</w:t>
      </w:r>
      <w:proofErr w:type="spellEnd"/>
      <w:r w:rsidRPr="007F1F85">
        <w:rPr>
          <w:lang w:val="fr-FR"/>
        </w:rPr>
        <w:t xml:space="preserve">, </w:t>
      </w:r>
      <w:proofErr w:type="spellStart"/>
      <w:r w:rsidRPr="007F1F85">
        <w:rPr>
          <w:lang w:val="fr-FR"/>
        </w:rPr>
        <w:t>autoturisme</w:t>
      </w:r>
      <w:proofErr w:type="spellEnd"/>
      <w:r w:rsidRPr="007F1F85">
        <w:rPr>
          <w:lang w:val="fr-FR"/>
        </w:rPr>
        <w:t xml:space="preserve">, </w:t>
      </w:r>
      <w:proofErr w:type="spellStart"/>
      <w:r w:rsidRPr="007F1F85">
        <w:rPr>
          <w:lang w:val="fr-FR"/>
        </w:rPr>
        <w:t>autoutilitare</w:t>
      </w:r>
      <w:proofErr w:type="spellEnd"/>
      <w:r w:rsidRPr="007F1F85">
        <w:rPr>
          <w:lang w:val="fr-FR"/>
        </w:rPr>
        <w:t xml:space="preserve">, </w:t>
      </w:r>
      <w:proofErr w:type="spellStart"/>
      <w:r w:rsidRPr="007F1F85">
        <w:rPr>
          <w:lang w:val="fr-FR"/>
        </w:rPr>
        <w:t>autocamioane</w:t>
      </w:r>
      <w:proofErr w:type="spellEnd"/>
      <w:r w:rsidRPr="007F1F85">
        <w:rPr>
          <w:lang w:val="fr-FR"/>
        </w:rPr>
        <w:t xml:space="preserve"> peste 7.5t, </w:t>
      </w:r>
      <w:proofErr w:type="spellStart"/>
      <w:r w:rsidRPr="007F1F85">
        <w:rPr>
          <w:lang w:val="fr-FR"/>
        </w:rPr>
        <w:t>autobuze</w:t>
      </w:r>
      <w:proofErr w:type="spellEnd"/>
      <w:r w:rsidRPr="007F1F85">
        <w:rPr>
          <w:lang w:val="fr-FR"/>
        </w:rPr>
        <w:t xml:space="preserve">, etc. </w:t>
      </w:r>
      <w:r w:rsidRPr="007F1F85">
        <w:rPr>
          <w:lang w:val="it-IT"/>
        </w:rPr>
        <w:t xml:space="preserve">Masuratorile inregistrate in cadrul sondajelor de trafic sunt prezentate in anexa 1. </w:t>
      </w:r>
    </w:p>
    <w:p w:rsidR="007F1F85" w:rsidRPr="007F1F85" w:rsidRDefault="007F1F85" w:rsidP="007F1F85">
      <w:pPr>
        <w:spacing w:line="360" w:lineRule="auto"/>
        <w:rPr>
          <w:lang w:val="it-IT"/>
        </w:rPr>
      </w:pPr>
      <w:r w:rsidRPr="007F1F85">
        <w:rPr>
          <w:lang w:val="it-IT"/>
        </w:rPr>
        <w:t xml:space="preserve">Prelucrarea datelor inregistrate s-a facut prin transformarea traficului recenzat pe categorii de vehicule, in trafic exprimat in vehicule etalon turisme (v.e.t.). La transformare s-au utilizat coeficientii de echivalare stabiliti de normele in vigoare. </w:t>
      </w:r>
    </w:p>
    <w:p w:rsidR="007F1F85" w:rsidRPr="007F1F85" w:rsidRDefault="007F1F85" w:rsidP="007F1F85">
      <w:pPr>
        <w:spacing w:line="360" w:lineRule="auto"/>
        <w:rPr>
          <w:lang w:val="it-IT"/>
        </w:rPr>
      </w:pPr>
      <w:r w:rsidRPr="007F1F85">
        <w:rPr>
          <w:lang w:val="it-IT"/>
        </w:rPr>
        <w:t>Pe baza masuratorilor inregistrate s-a intocmit planul curentilor de trafic pentru fiecare intersectie analizata (Plansa 2).</w:t>
      </w:r>
    </w:p>
    <w:p w:rsidR="007F1F85" w:rsidRPr="007F1F85" w:rsidRDefault="007F1F85" w:rsidP="007F1F85">
      <w:pPr>
        <w:spacing w:line="360" w:lineRule="auto"/>
        <w:rPr>
          <w:lang w:val="it-IT"/>
        </w:rPr>
      </w:pPr>
      <w:r w:rsidRPr="007F1F85">
        <w:rPr>
          <w:lang w:val="it-IT"/>
        </w:rPr>
        <w:t>In figurile urmatoare (fig.5 – fig. ) sunt prezentate in detaliu valorile debitelor de calcul exprimate in vehicule etalon turisme corespunzatoare fiecarei intersectii de pe reteaua rutiera majora analizata.</w:t>
      </w:r>
    </w:p>
    <w:p w:rsidR="007F1F85" w:rsidRPr="007F1F85" w:rsidRDefault="007F1F85" w:rsidP="007F1F85">
      <w:pPr>
        <w:spacing w:line="360" w:lineRule="auto"/>
        <w:rPr>
          <w:lang w:val="it-IT"/>
        </w:rPr>
      </w:pPr>
    </w:p>
    <w:p w:rsidR="007F1F85" w:rsidRPr="007F1F85" w:rsidRDefault="007F1F85" w:rsidP="007F1F85">
      <w:pPr>
        <w:spacing w:line="360" w:lineRule="auto"/>
        <w:jc w:val="center"/>
        <w:rPr>
          <w:lang w:val="it-IT"/>
        </w:rPr>
      </w:pPr>
      <w:r w:rsidRPr="007F1F85">
        <w:rPr>
          <w:noProof/>
          <w:lang w:eastAsia="ro-RO"/>
        </w:rPr>
        <w:drawing>
          <wp:inline distT="0" distB="0" distL="0" distR="0">
            <wp:extent cx="2530475" cy="1882140"/>
            <wp:effectExtent l="0" t="0" r="3175" b="381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30475" cy="1882140"/>
                    </a:xfrm>
                    <a:prstGeom prst="rect">
                      <a:avLst/>
                    </a:prstGeom>
                    <a:noFill/>
                    <a:ln>
                      <a:noFill/>
                    </a:ln>
                  </pic:spPr>
                </pic:pic>
              </a:graphicData>
            </a:graphic>
          </wp:inline>
        </w:drawing>
      </w:r>
      <w:r w:rsidRPr="007F1F85">
        <w:rPr>
          <w:lang w:val="it-IT"/>
        </w:rPr>
        <w:tab/>
      </w:r>
      <w:r w:rsidRPr="007F1F85">
        <w:rPr>
          <w:noProof/>
          <w:lang w:eastAsia="ro-RO"/>
        </w:rPr>
        <w:drawing>
          <wp:inline distT="0" distB="0" distL="0" distR="0">
            <wp:extent cx="2519680" cy="1871345"/>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19680" cy="187134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Fig.5 </w:t>
      </w:r>
      <w:r w:rsidRPr="007F1F85">
        <w:tab/>
      </w:r>
      <w:r w:rsidRPr="007F1F85">
        <w:tab/>
      </w:r>
      <w:r w:rsidRPr="007F1F85">
        <w:tab/>
      </w:r>
      <w:r w:rsidRPr="007F1F85">
        <w:tab/>
      </w:r>
      <w:r w:rsidRPr="007F1F85">
        <w:tab/>
      </w:r>
      <w:r w:rsidRPr="007F1F85">
        <w:tab/>
        <w:t>Fig.6</w:t>
      </w:r>
    </w:p>
    <w:p w:rsidR="007F1F85" w:rsidRPr="007F1F85" w:rsidRDefault="007F1F85" w:rsidP="007F1F85">
      <w:pPr>
        <w:spacing w:line="360" w:lineRule="auto"/>
        <w:jc w:val="center"/>
      </w:pPr>
      <w:r w:rsidRPr="007F1F85">
        <w:rPr>
          <w:noProof/>
          <w:lang w:eastAsia="ro-RO"/>
        </w:rPr>
        <w:drawing>
          <wp:inline distT="0" distB="0" distL="0" distR="0">
            <wp:extent cx="1956435" cy="2828290"/>
            <wp:effectExtent l="0" t="0" r="5715"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t="2821" b="4076"/>
                    <a:stretch>
                      <a:fillRect/>
                    </a:stretch>
                  </pic:blipFill>
                  <pic:spPr bwMode="auto">
                    <a:xfrm>
                      <a:off x="0" y="0"/>
                      <a:ext cx="1956435" cy="2828290"/>
                    </a:xfrm>
                    <a:prstGeom prst="rect">
                      <a:avLst/>
                    </a:prstGeom>
                    <a:noFill/>
                    <a:ln>
                      <a:noFill/>
                    </a:ln>
                  </pic:spPr>
                </pic:pic>
              </a:graphicData>
            </a:graphic>
          </wp:inline>
        </w:drawing>
      </w:r>
      <w:r w:rsidRPr="007F1F85">
        <w:tab/>
      </w:r>
      <w:r w:rsidRPr="007F1F85">
        <w:rPr>
          <w:noProof/>
          <w:lang w:eastAsia="ro-RO"/>
        </w:rPr>
        <w:drawing>
          <wp:inline distT="0" distB="0" distL="0" distR="0">
            <wp:extent cx="2137410" cy="2870835"/>
            <wp:effectExtent l="0" t="0" r="0" b="5715"/>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a:extLst>
                        <a:ext uri="{28A0092B-C50C-407E-A947-70E740481C1C}">
                          <a14:useLocalDpi xmlns:a14="http://schemas.microsoft.com/office/drawing/2010/main" val="0"/>
                        </a:ext>
                      </a:extLst>
                    </a:blip>
                    <a:srcRect l="5901" r="8263"/>
                    <a:stretch>
                      <a:fillRect/>
                    </a:stretch>
                  </pic:blipFill>
                  <pic:spPr bwMode="auto">
                    <a:xfrm>
                      <a:off x="0" y="0"/>
                      <a:ext cx="2137410" cy="287083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Fig.7 </w:t>
      </w:r>
      <w:r w:rsidRPr="007F1F85">
        <w:tab/>
      </w:r>
      <w:r w:rsidRPr="007F1F85">
        <w:tab/>
      </w:r>
      <w:r w:rsidRPr="007F1F85">
        <w:tab/>
      </w:r>
      <w:r w:rsidRPr="007F1F85">
        <w:tab/>
      </w:r>
      <w:r w:rsidRPr="007F1F85">
        <w:tab/>
        <w:t>Fig.8</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2924175" cy="2243455"/>
            <wp:effectExtent l="0" t="0" r="9525" b="444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24175" cy="224345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Fig.9</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2392045" cy="1871345"/>
            <wp:effectExtent l="0" t="0" r="8255"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a:extLst>
                        <a:ext uri="{28A0092B-C50C-407E-A947-70E740481C1C}">
                          <a14:useLocalDpi xmlns:a14="http://schemas.microsoft.com/office/drawing/2010/main" val="0"/>
                        </a:ext>
                      </a:extLst>
                    </a:blip>
                    <a:srcRect l="15619"/>
                    <a:stretch>
                      <a:fillRect/>
                    </a:stretch>
                  </pic:blipFill>
                  <pic:spPr bwMode="auto">
                    <a:xfrm>
                      <a:off x="0" y="0"/>
                      <a:ext cx="2392045" cy="1871345"/>
                    </a:xfrm>
                    <a:prstGeom prst="rect">
                      <a:avLst/>
                    </a:prstGeom>
                    <a:noFill/>
                    <a:ln>
                      <a:noFill/>
                    </a:ln>
                  </pic:spPr>
                </pic:pic>
              </a:graphicData>
            </a:graphic>
          </wp:inline>
        </w:drawing>
      </w:r>
      <w:r w:rsidRPr="007F1F85">
        <w:tab/>
      </w:r>
      <w:r w:rsidRPr="007F1F85">
        <w:rPr>
          <w:noProof/>
          <w:lang w:eastAsia="ro-RO"/>
        </w:rPr>
        <w:drawing>
          <wp:inline distT="0" distB="0" distL="0" distR="0">
            <wp:extent cx="2445385" cy="1849755"/>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l="11554" t="18488" r="15924"/>
                    <a:stretch>
                      <a:fillRect/>
                    </a:stretch>
                  </pic:blipFill>
                  <pic:spPr bwMode="auto">
                    <a:xfrm>
                      <a:off x="0" y="0"/>
                      <a:ext cx="2445385" cy="184975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Fig.10 </w:t>
      </w:r>
      <w:r w:rsidRPr="007F1F85">
        <w:tab/>
      </w:r>
      <w:r w:rsidRPr="007F1F85">
        <w:tab/>
      </w:r>
      <w:r w:rsidRPr="007F1F85">
        <w:tab/>
      </w:r>
      <w:r w:rsidRPr="007F1F85">
        <w:tab/>
      </w:r>
      <w:r w:rsidRPr="007F1F85">
        <w:tab/>
        <w:t>Fig.11</w:t>
      </w:r>
    </w:p>
    <w:p w:rsidR="007F1F85" w:rsidRPr="007F1F85" w:rsidRDefault="007F1F85" w:rsidP="007F1F85">
      <w:pPr>
        <w:spacing w:line="360" w:lineRule="auto"/>
      </w:pPr>
    </w:p>
    <w:p w:rsidR="007F1F85" w:rsidRPr="007F1F85" w:rsidRDefault="007F1F85" w:rsidP="007F1F85">
      <w:pPr>
        <w:spacing w:line="360" w:lineRule="auto"/>
      </w:pPr>
    </w:p>
    <w:p w:rsidR="007F1F85" w:rsidRPr="007F1F85" w:rsidRDefault="007F1F85" w:rsidP="007F1F85">
      <w:pPr>
        <w:spacing w:line="360" w:lineRule="auto"/>
        <w:jc w:val="center"/>
      </w:pPr>
      <w:r w:rsidRPr="007F1F85">
        <w:rPr>
          <w:noProof/>
          <w:lang w:eastAsia="ro-RO"/>
        </w:rPr>
        <w:lastRenderedPageBreak/>
        <w:drawing>
          <wp:inline distT="0" distB="0" distL="0" distR="0">
            <wp:extent cx="4954905" cy="261556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54905" cy="261556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Fig.12 </w:t>
      </w:r>
    </w:p>
    <w:p w:rsidR="007F1F85" w:rsidRPr="007F1F85" w:rsidRDefault="007F1F85" w:rsidP="007F1F85">
      <w:pPr>
        <w:spacing w:line="360" w:lineRule="auto"/>
      </w:pPr>
    </w:p>
    <w:p w:rsidR="007F1F85" w:rsidRPr="007F1F85" w:rsidRDefault="007F1F85" w:rsidP="007F1F85">
      <w:pPr>
        <w:spacing w:line="360" w:lineRule="auto"/>
        <w:jc w:val="center"/>
      </w:pPr>
      <w:r w:rsidRPr="007F1F85">
        <w:rPr>
          <w:noProof/>
          <w:lang w:eastAsia="ro-RO"/>
        </w:rPr>
        <w:drawing>
          <wp:inline distT="0" distB="0" distL="0" distR="0">
            <wp:extent cx="2349500" cy="215836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a:extLst>
                        <a:ext uri="{28A0092B-C50C-407E-A947-70E740481C1C}">
                          <a14:useLocalDpi xmlns:a14="http://schemas.microsoft.com/office/drawing/2010/main" val="0"/>
                        </a:ext>
                      </a:extLst>
                    </a:blip>
                    <a:srcRect l="18524" r="9758" b="10878"/>
                    <a:stretch>
                      <a:fillRect/>
                    </a:stretch>
                  </pic:blipFill>
                  <pic:spPr bwMode="auto">
                    <a:xfrm>
                      <a:off x="0" y="0"/>
                      <a:ext cx="2349500" cy="2158365"/>
                    </a:xfrm>
                    <a:prstGeom prst="rect">
                      <a:avLst/>
                    </a:prstGeom>
                    <a:noFill/>
                    <a:ln>
                      <a:noFill/>
                    </a:ln>
                  </pic:spPr>
                </pic:pic>
              </a:graphicData>
            </a:graphic>
          </wp:inline>
        </w:drawing>
      </w:r>
      <w:r w:rsidRPr="007F1F85">
        <w:tab/>
      </w:r>
      <w:r w:rsidRPr="007F1F85">
        <w:rPr>
          <w:noProof/>
          <w:lang w:eastAsia="ro-RO"/>
        </w:rPr>
        <w:drawing>
          <wp:inline distT="0" distB="0" distL="0" distR="0">
            <wp:extent cx="2211705" cy="21158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a:extLst>
                        <a:ext uri="{28A0092B-C50C-407E-A947-70E740481C1C}">
                          <a14:useLocalDpi xmlns:a14="http://schemas.microsoft.com/office/drawing/2010/main" val="0"/>
                        </a:ext>
                      </a:extLst>
                    </a:blip>
                    <a:srcRect t="21951"/>
                    <a:stretch>
                      <a:fillRect/>
                    </a:stretch>
                  </pic:blipFill>
                  <pic:spPr bwMode="auto">
                    <a:xfrm>
                      <a:off x="0" y="0"/>
                      <a:ext cx="2211705" cy="211582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Fig.13 </w:t>
      </w:r>
      <w:r w:rsidRPr="007F1F85">
        <w:tab/>
      </w:r>
      <w:r w:rsidRPr="007F1F85">
        <w:tab/>
      </w:r>
      <w:r w:rsidRPr="007F1F85">
        <w:tab/>
      </w:r>
      <w:r w:rsidRPr="007F1F85">
        <w:tab/>
      </w:r>
      <w:r w:rsidRPr="007F1F85">
        <w:tab/>
        <w:t>Fig.14</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1967230" cy="2169160"/>
            <wp:effectExtent l="0" t="0" r="0"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6">
                      <a:extLst>
                        <a:ext uri="{28A0092B-C50C-407E-A947-70E740481C1C}">
                          <a14:useLocalDpi xmlns:a14="http://schemas.microsoft.com/office/drawing/2010/main" val="0"/>
                        </a:ext>
                      </a:extLst>
                    </a:blip>
                    <a:srcRect b="5000"/>
                    <a:stretch>
                      <a:fillRect/>
                    </a:stretch>
                  </pic:blipFill>
                  <pic:spPr bwMode="auto">
                    <a:xfrm>
                      <a:off x="0" y="0"/>
                      <a:ext cx="1967230" cy="2169160"/>
                    </a:xfrm>
                    <a:prstGeom prst="rect">
                      <a:avLst/>
                    </a:prstGeom>
                    <a:noFill/>
                    <a:ln>
                      <a:noFill/>
                    </a:ln>
                  </pic:spPr>
                </pic:pic>
              </a:graphicData>
            </a:graphic>
          </wp:inline>
        </w:drawing>
      </w:r>
      <w:r w:rsidRPr="007F1F85">
        <w:tab/>
      </w:r>
      <w:r w:rsidRPr="007F1F85">
        <w:rPr>
          <w:noProof/>
          <w:lang w:eastAsia="ro-RO"/>
        </w:rPr>
        <w:drawing>
          <wp:inline distT="0" distB="0" distL="0" distR="0">
            <wp:extent cx="1690370" cy="2169160"/>
            <wp:effectExtent l="0" t="0" r="5080" b="254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90370" cy="216916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Fig.15 </w:t>
      </w:r>
      <w:r w:rsidRPr="007F1F85">
        <w:tab/>
      </w:r>
      <w:r w:rsidRPr="007F1F85">
        <w:tab/>
      </w:r>
      <w:r w:rsidRPr="007F1F85">
        <w:tab/>
      </w:r>
      <w:r w:rsidRPr="007F1F85">
        <w:tab/>
        <w:t>Fig.16</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2084070" cy="2169160"/>
            <wp:effectExtent l="0" t="0" r="0"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84070" cy="2169160"/>
                    </a:xfrm>
                    <a:prstGeom prst="rect">
                      <a:avLst/>
                    </a:prstGeom>
                    <a:noFill/>
                    <a:ln>
                      <a:noFill/>
                    </a:ln>
                  </pic:spPr>
                </pic:pic>
              </a:graphicData>
            </a:graphic>
          </wp:inline>
        </w:drawing>
      </w:r>
      <w:r w:rsidRPr="007F1F85">
        <w:tab/>
      </w:r>
      <w:r w:rsidRPr="007F1F85">
        <w:rPr>
          <w:noProof/>
          <w:lang w:eastAsia="ro-RO"/>
        </w:rPr>
        <w:drawing>
          <wp:inline distT="0" distB="0" distL="0" distR="0">
            <wp:extent cx="2552065" cy="1732915"/>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52065" cy="173291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Fig.17 </w:t>
      </w:r>
      <w:r w:rsidRPr="007F1F85">
        <w:tab/>
      </w:r>
      <w:r w:rsidRPr="007F1F85">
        <w:tab/>
      </w:r>
      <w:r w:rsidRPr="007F1F85">
        <w:tab/>
      </w:r>
      <w:r w:rsidRPr="007F1F85">
        <w:tab/>
        <w:t>Fig.18</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4018915" cy="2998470"/>
            <wp:effectExtent l="0" t="0" r="63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18915" cy="299847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Fig.19</w:t>
      </w:r>
    </w:p>
    <w:p w:rsidR="007F1F85" w:rsidRPr="007F1F85" w:rsidRDefault="007F1F85" w:rsidP="007F1F85">
      <w:pPr>
        <w:spacing w:line="360" w:lineRule="auto"/>
      </w:pPr>
    </w:p>
    <w:p w:rsidR="007F1F85" w:rsidRPr="007F1F85" w:rsidRDefault="007F1F85" w:rsidP="007F1F85">
      <w:pPr>
        <w:spacing w:line="360" w:lineRule="auto"/>
        <w:jc w:val="center"/>
      </w:pPr>
      <w:r w:rsidRPr="007F1F85">
        <w:rPr>
          <w:noProof/>
          <w:lang w:eastAsia="ro-RO"/>
        </w:rPr>
        <w:drawing>
          <wp:inline distT="0" distB="0" distL="0" distR="0">
            <wp:extent cx="2041525" cy="18923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41525" cy="1892300"/>
                    </a:xfrm>
                    <a:prstGeom prst="rect">
                      <a:avLst/>
                    </a:prstGeom>
                    <a:noFill/>
                    <a:ln>
                      <a:noFill/>
                    </a:ln>
                  </pic:spPr>
                </pic:pic>
              </a:graphicData>
            </a:graphic>
          </wp:inline>
        </w:drawing>
      </w:r>
      <w:r w:rsidRPr="007F1F85">
        <w:tab/>
      </w:r>
      <w:r w:rsidRPr="007F1F85">
        <w:rPr>
          <w:noProof/>
          <w:lang w:eastAsia="ro-RO"/>
        </w:rPr>
        <w:drawing>
          <wp:inline distT="0" distB="0" distL="0" distR="0">
            <wp:extent cx="2552065" cy="1892300"/>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2">
                      <a:extLst>
                        <a:ext uri="{28A0092B-C50C-407E-A947-70E740481C1C}">
                          <a14:useLocalDpi xmlns:a14="http://schemas.microsoft.com/office/drawing/2010/main" val="0"/>
                        </a:ext>
                      </a:extLst>
                    </a:blip>
                    <a:srcRect t="6030"/>
                    <a:stretch>
                      <a:fillRect/>
                    </a:stretch>
                  </pic:blipFill>
                  <pic:spPr bwMode="auto">
                    <a:xfrm>
                      <a:off x="0" y="0"/>
                      <a:ext cx="2552065" cy="189230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Fig.20 </w:t>
      </w:r>
      <w:r w:rsidRPr="007F1F85">
        <w:tab/>
      </w:r>
      <w:r w:rsidRPr="007F1F85">
        <w:tab/>
      </w:r>
      <w:r w:rsidRPr="007F1F85">
        <w:tab/>
      </w:r>
      <w:r w:rsidRPr="007F1F85">
        <w:tab/>
        <w:t>Fig.21</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3136900" cy="2828290"/>
            <wp:effectExtent l="0" t="0" r="635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36900" cy="282829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Fig.22</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4051300" cy="3104515"/>
            <wp:effectExtent l="0" t="0" r="6350"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51300" cy="310451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Fig.23</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2094865" cy="165862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94865" cy="1658620"/>
                    </a:xfrm>
                    <a:prstGeom prst="rect">
                      <a:avLst/>
                    </a:prstGeom>
                    <a:noFill/>
                    <a:ln>
                      <a:noFill/>
                    </a:ln>
                  </pic:spPr>
                </pic:pic>
              </a:graphicData>
            </a:graphic>
          </wp:inline>
        </w:drawing>
      </w:r>
      <w:r w:rsidRPr="007F1F85">
        <w:tab/>
      </w:r>
      <w:r w:rsidRPr="007F1F85">
        <w:rPr>
          <w:noProof/>
          <w:lang w:eastAsia="ro-RO"/>
        </w:rPr>
        <w:drawing>
          <wp:inline distT="0" distB="0" distL="0" distR="0">
            <wp:extent cx="3051810" cy="16478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51810" cy="164782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Fig.24 </w:t>
      </w:r>
      <w:r w:rsidRPr="007F1F85">
        <w:tab/>
      </w:r>
      <w:r w:rsidRPr="007F1F85">
        <w:tab/>
      </w:r>
      <w:r w:rsidRPr="007F1F85">
        <w:tab/>
      </w:r>
      <w:r w:rsidRPr="007F1F85">
        <w:tab/>
        <w:t>Fig.25</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3221355" cy="21583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21355" cy="215836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Fig.26</w:t>
      </w:r>
    </w:p>
    <w:p w:rsidR="007F1F85" w:rsidRPr="007F1F85" w:rsidRDefault="007F1F85" w:rsidP="007F1F85">
      <w:pPr>
        <w:spacing w:line="360" w:lineRule="auto"/>
        <w:jc w:val="center"/>
      </w:pPr>
      <w:r w:rsidRPr="007F1F85">
        <w:rPr>
          <w:noProof/>
          <w:lang w:eastAsia="ro-RO"/>
        </w:rPr>
        <w:drawing>
          <wp:inline distT="0" distB="0" distL="0" distR="0">
            <wp:extent cx="3232150" cy="2509520"/>
            <wp:effectExtent l="0" t="0" r="6350" b="508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32150" cy="2509520"/>
                    </a:xfrm>
                    <a:prstGeom prst="rect">
                      <a:avLst/>
                    </a:prstGeom>
                    <a:noFill/>
                    <a:ln>
                      <a:noFill/>
                    </a:ln>
                  </pic:spPr>
                </pic:pic>
              </a:graphicData>
            </a:graphic>
          </wp:inline>
        </w:drawing>
      </w:r>
    </w:p>
    <w:p w:rsidR="007F1F85" w:rsidRPr="007F1F85" w:rsidRDefault="007F1F85" w:rsidP="007F1F85">
      <w:pPr>
        <w:spacing w:line="360" w:lineRule="auto"/>
        <w:jc w:val="center"/>
        <w:rPr>
          <w:lang w:val="en-US"/>
        </w:rPr>
      </w:pPr>
      <w:r w:rsidRPr="007F1F85">
        <w:rPr>
          <w:lang w:val="en-US"/>
        </w:rPr>
        <w:t>Fig.27</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rPr>
          <w:lang w:val="en-US"/>
        </w:rPr>
      </w:pPr>
      <w:r w:rsidRPr="007F1F85">
        <w:rPr>
          <w:noProof/>
          <w:lang w:eastAsia="ro-RO"/>
        </w:rPr>
        <w:lastRenderedPageBreak/>
        <w:drawing>
          <wp:inline distT="0" distB="0" distL="0" distR="0">
            <wp:extent cx="3348990" cy="223266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48990" cy="2232660"/>
                    </a:xfrm>
                    <a:prstGeom prst="rect">
                      <a:avLst/>
                    </a:prstGeom>
                    <a:noFill/>
                    <a:ln>
                      <a:noFill/>
                    </a:ln>
                  </pic:spPr>
                </pic:pic>
              </a:graphicData>
            </a:graphic>
          </wp:inline>
        </w:drawing>
      </w:r>
    </w:p>
    <w:p w:rsidR="007F1F85" w:rsidRPr="007F1F85" w:rsidRDefault="007F1F85" w:rsidP="007F1F85">
      <w:pPr>
        <w:spacing w:line="360" w:lineRule="auto"/>
        <w:jc w:val="center"/>
        <w:rPr>
          <w:lang w:val="en-US"/>
        </w:rPr>
      </w:pPr>
      <w:r w:rsidRPr="007F1F85">
        <w:rPr>
          <w:lang w:val="en-US"/>
        </w:rPr>
        <w:t>Fig.28</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rPr>
          <w:lang w:val="en-US"/>
        </w:rPr>
      </w:pPr>
      <w:r w:rsidRPr="007F1F85">
        <w:rPr>
          <w:noProof/>
          <w:lang w:eastAsia="ro-RO"/>
        </w:rPr>
        <w:drawing>
          <wp:inline distT="0" distB="0" distL="0" distR="0">
            <wp:extent cx="3253740" cy="2349500"/>
            <wp:effectExtent l="0" t="0" r="381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53740" cy="2349500"/>
                    </a:xfrm>
                    <a:prstGeom prst="rect">
                      <a:avLst/>
                    </a:prstGeom>
                    <a:noFill/>
                    <a:ln>
                      <a:noFill/>
                    </a:ln>
                  </pic:spPr>
                </pic:pic>
              </a:graphicData>
            </a:graphic>
          </wp:inline>
        </w:drawing>
      </w:r>
    </w:p>
    <w:p w:rsidR="007F1F85" w:rsidRPr="007F1F85" w:rsidRDefault="007F1F85" w:rsidP="007F1F85">
      <w:pPr>
        <w:spacing w:line="360" w:lineRule="auto"/>
        <w:jc w:val="center"/>
        <w:rPr>
          <w:lang w:val="en-US"/>
        </w:rPr>
      </w:pPr>
      <w:r w:rsidRPr="007F1F85">
        <w:rPr>
          <w:lang w:val="en-US"/>
        </w:rPr>
        <w:t>Fig.29</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rPr>
          <w:lang w:val="en-US"/>
        </w:rPr>
      </w:pPr>
      <w:r w:rsidRPr="007F1F85">
        <w:rPr>
          <w:noProof/>
          <w:lang w:eastAsia="ro-RO"/>
        </w:rPr>
        <w:lastRenderedPageBreak/>
        <w:drawing>
          <wp:inline distT="0" distB="0" distL="0" distR="0">
            <wp:extent cx="3126105" cy="31686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26105" cy="3168650"/>
                    </a:xfrm>
                    <a:prstGeom prst="rect">
                      <a:avLst/>
                    </a:prstGeom>
                    <a:noFill/>
                    <a:ln>
                      <a:noFill/>
                    </a:ln>
                  </pic:spPr>
                </pic:pic>
              </a:graphicData>
            </a:graphic>
          </wp:inline>
        </w:drawing>
      </w:r>
    </w:p>
    <w:p w:rsidR="007F1F85" w:rsidRPr="007F1F85" w:rsidRDefault="007F1F85" w:rsidP="007F1F85">
      <w:pPr>
        <w:spacing w:line="360" w:lineRule="auto"/>
        <w:jc w:val="center"/>
        <w:rPr>
          <w:lang w:val="en-US"/>
        </w:rPr>
      </w:pPr>
      <w:r w:rsidRPr="007F1F85">
        <w:rPr>
          <w:lang w:val="en-US"/>
        </w:rPr>
        <w:t>Fig.</w:t>
      </w:r>
      <w:r w:rsidRPr="007F1F85">
        <w:t>30</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rPr>
          <w:lang w:val="en-US"/>
        </w:rPr>
      </w:pPr>
      <w:r w:rsidRPr="007F1F85">
        <w:rPr>
          <w:noProof/>
          <w:lang w:eastAsia="ro-RO"/>
        </w:rPr>
        <w:drawing>
          <wp:inline distT="0" distB="0" distL="0" distR="0">
            <wp:extent cx="2817495" cy="1765300"/>
            <wp:effectExtent l="0" t="0" r="1905"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17495" cy="1765300"/>
                    </a:xfrm>
                    <a:prstGeom prst="rect">
                      <a:avLst/>
                    </a:prstGeom>
                    <a:noFill/>
                    <a:ln>
                      <a:noFill/>
                    </a:ln>
                  </pic:spPr>
                </pic:pic>
              </a:graphicData>
            </a:graphic>
          </wp:inline>
        </w:drawing>
      </w:r>
      <w:r w:rsidRPr="007F1F85">
        <w:rPr>
          <w:lang w:val="en-US"/>
        </w:rPr>
        <w:tab/>
      </w:r>
      <w:r w:rsidRPr="007F1F85">
        <w:rPr>
          <w:noProof/>
          <w:lang w:eastAsia="ro-RO"/>
        </w:rPr>
        <w:drawing>
          <wp:inline distT="0" distB="0" distL="0" distR="0">
            <wp:extent cx="1743710" cy="1711960"/>
            <wp:effectExtent l="0" t="0" r="889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a:extLst>
                        <a:ext uri="{28A0092B-C50C-407E-A947-70E740481C1C}">
                          <a14:useLocalDpi xmlns:a14="http://schemas.microsoft.com/office/drawing/2010/main" val="0"/>
                        </a:ext>
                      </a:extLst>
                    </a:blip>
                    <a:srcRect t="16667"/>
                    <a:stretch>
                      <a:fillRect/>
                    </a:stretch>
                  </pic:blipFill>
                  <pic:spPr bwMode="auto">
                    <a:xfrm>
                      <a:off x="0" y="0"/>
                      <a:ext cx="1743710" cy="1711960"/>
                    </a:xfrm>
                    <a:prstGeom prst="rect">
                      <a:avLst/>
                    </a:prstGeom>
                    <a:noFill/>
                    <a:ln>
                      <a:noFill/>
                    </a:ln>
                  </pic:spPr>
                </pic:pic>
              </a:graphicData>
            </a:graphic>
          </wp:inline>
        </w:drawing>
      </w:r>
    </w:p>
    <w:p w:rsidR="007F1F85" w:rsidRPr="007F1F85" w:rsidRDefault="007F1F85" w:rsidP="007F1F85">
      <w:pPr>
        <w:spacing w:line="360" w:lineRule="auto"/>
        <w:jc w:val="center"/>
        <w:rPr>
          <w:lang w:val="en-US"/>
        </w:rPr>
      </w:pPr>
      <w:r w:rsidRPr="007F1F85">
        <w:rPr>
          <w:lang w:val="en-US"/>
        </w:rPr>
        <w:t xml:space="preserve">Fig.31 </w:t>
      </w:r>
      <w:r w:rsidRPr="007F1F85">
        <w:rPr>
          <w:lang w:val="en-US"/>
        </w:rPr>
        <w:tab/>
      </w:r>
      <w:r w:rsidRPr="007F1F85">
        <w:rPr>
          <w:lang w:val="en-US"/>
        </w:rPr>
        <w:tab/>
      </w:r>
      <w:r w:rsidRPr="007F1F85">
        <w:rPr>
          <w:lang w:val="en-US"/>
        </w:rPr>
        <w:tab/>
      </w:r>
      <w:r w:rsidRPr="007F1F85">
        <w:rPr>
          <w:lang w:val="en-US"/>
        </w:rPr>
        <w:tab/>
      </w:r>
      <w:r w:rsidRPr="007F1F85">
        <w:rPr>
          <w:lang w:val="en-US"/>
        </w:rPr>
        <w:tab/>
      </w:r>
      <w:r w:rsidRPr="007F1F85">
        <w:rPr>
          <w:lang w:val="en-US"/>
        </w:rPr>
        <w:tab/>
        <w:t>Fig.32</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rPr>
          <w:lang w:val="en-US"/>
        </w:rPr>
      </w:pPr>
      <w:r w:rsidRPr="007F1F85">
        <w:rPr>
          <w:noProof/>
          <w:lang w:eastAsia="ro-RO"/>
        </w:rPr>
        <w:lastRenderedPageBreak/>
        <w:drawing>
          <wp:inline distT="0" distB="0" distL="0" distR="0">
            <wp:extent cx="3211195" cy="2902585"/>
            <wp:effectExtent l="0" t="0" r="825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11195" cy="290258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Fig.33</w:t>
      </w:r>
    </w:p>
    <w:p w:rsidR="007F1F85" w:rsidRPr="007F1F85" w:rsidRDefault="007F1F85" w:rsidP="007F1F85">
      <w:pPr>
        <w:spacing w:line="360" w:lineRule="auto"/>
        <w:jc w:val="center"/>
        <w:rPr>
          <w:lang w:val="en-US"/>
        </w:rPr>
      </w:pPr>
    </w:p>
    <w:p w:rsidR="007F1F85" w:rsidRPr="007F1F85" w:rsidRDefault="007F1F85" w:rsidP="007F1F85">
      <w:pPr>
        <w:spacing w:line="360" w:lineRule="auto"/>
        <w:jc w:val="center"/>
      </w:pPr>
      <w:r w:rsidRPr="007F1F85">
        <w:rPr>
          <w:noProof/>
          <w:lang w:eastAsia="ro-RO"/>
        </w:rPr>
        <w:drawing>
          <wp:inline distT="0" distB="0" distL="0" distR="0">
            <wp:extent cx="3179445" cy="2934335"/>
            <wp:effectExtent l="0" t="0" r="190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79445" cy="293433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Fig.34</w:t>
      </w:r>
    </w:p>
    <w:p w:rsidR="007F1F85" w:rsidRPr="007F1F85" w:rsidRDefault="007F1F85" w:rsidP="007F1F85">
      <w:pPr>
        <w:spacing w:line="360" w:lineRule="auto"/>
        <w:jc w:val="center"/>
      </w:pPr>
    </w:p>
    <w:p w:rsidR="007F1F85" w:rsidRPr="007F1F85" w:rsidRDefault="007F1F85" w:rsidP="007F1F85">
      <w:pPr>
        <w:spacing w:line="360" w:lineRule="auto"/>
        <w:jc w:val="center"/>
        <w:rPr>
          <w:lang w:val="it-IT"/>
        </w:rPr>
      </w:pPr>
      <w:r w:rsidRPr="007F1F85">
        <w:rPr>
          <w:noProof/>
          <w:lang w:eastAsia="ro-RO"/>
        </w:rPr>
        <w:lastRenderedPageBreak/>
        <w:drawing>
          <wp:inline distT="0" distB="0" distL="0" distR="0">
            <wp:extent cx="5241925" cy="145669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41925" cy="145669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Fig.25</w:t>
      </w:r>
    </w:p>
    <w:p w:rsidR="007F1F85" w:rsidRPr="007F1F85" w:rsidRDefault="007F1F85" w:rsidP="007F1F85">
      <w:pPr>
        <w:spacing w:line="360" w:lineRule="auto"/>
      </w:pPr>
    </w:p>
    <w:p w:rsidR="007F1F85" w:rsidRPr="007F1F85" w:rsidRDefault="007F1F85" w:rsidP="007F1F85">
      <w:pPr>
        <w:spacing w:line="360" w:lineRule="auto"/>
        <w:jc w:val="center"/>
      </w:pPr>
      <w:r w:rsidRPr="007F1F85">
        <w:rPr>
          <w:noProof/>
          <w:lang w:eastAsia="ro-RO"/>
        </w:rPr>
        <w:drawing>
          <wp:inline distT="0" distB="0" distL="0" distR="0">
            <wp:extent cx="3721100" cy="268986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21100" cy="268986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Fig.36</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2498725" cy="211582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98725" cy="2115820"/>
                    </a:xfrm>
                    <a:prstGeom prst="rect">
                      <a:avLst/>
                    </a:prstGeom>
                    <a:noFill/>
                    <a:ln>
                      <a:noFill/>
                    </a:ln>
                  </pic:spPr>
                </pic:pic>
              </a:graphicData>
            </a:graphic>
          </wp:inline>
        </w:drawing>
      </w:r>
      <w:r w:rsidRPr="007F1F85">
        <w:tab/>
      </w:r>
      <w:r w:rsidRPr="007F1F85">
        <w:rPr>
          <w:noProof/>
          <w:lang w:eastAsia="ro-RO"/>
        </w:rPr>
        <w:drawing>
          <wp:inline distT="0" distB="0" distL="0" distR="0">
            <wp:extent cx="2552065" cy="2796540"/>
            <wp:effectExtent l="0" t="0" r="635"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9">
                      <a:extLst>
                        <a:ext uri="{28A0092B-C50C-407E-A947-70E740481C1C}">
                          <a14:useLocalDpi xmlns:a14="http://schemas.microsoft.com/office/drawing/2010/main" val="0"/>
                        </a:ext>
                      </a:extLst>
                    </a:blip>
                    <a:srcRect l="24193" t="5128" b="11111"/>
                    <a:stretch>
                      <a:fillRect/>
                    </a:stretch>
                  </pic:blipFill>
                  <pic:spPr bwMode="auto">
                    <a:xfrm>
                      <a:off x="0" y="0"/>
                      <a:ext cx="2552065" cy="279654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Fig.37 </w:t>
      </w:r>
      <w:r w:rsidRPr="007F1F85">
        <w:tab/>
      </w:r>
      <w:r w:rsidRPr="007F1F85">
        <w:tab/>
      </w:r>
      <w:r w:rsidRPr="007F1F85">
        <w:tab/>
      </w:r>
      <w:r w:rsidRPr="007F1F85">
        <w:tab/>
      </w:r>
      <w:r w:rsidRPr="007F1F85">
        <w:tab/>
        <w:t>Fig.38</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2190115" cy="1828800"/>
            <wp:effectExtent l="0" t="0" r="63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90115" cy="1828800"/>
                    </a:xfrm>
                    <a:prstGeom prst="rect">
                      <a:avLst/>
                    </a:prstGeom>
                    <a:noFill/>
                    <a:ln>
                      <a:noFill/>
                    </a:ln>
                  </pic:spPr>
                </pic:pic>
              </a:graphicData>
            </a:graphic>
          </wp:inline>
        </w:drawing>
      </w:r>
      <w:r w:rsidRPr="007F1F85">
        <w:tab/>
        <w:t xml:space="preserve"> </w:t>
      </w:r>
      <w:r w:rsidRPr="007F1F85">
        <w:rPr>
          <w:noProof/>
          <w:lang w:eastAsia="ro-RO"/>
        </w:rPr>
        <w:drawing>
          <wp:inline distT="0" distB="0" distL="0" distR="0">
            <wp:extent cx="2753995" cy="254127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53995" cy="2541270"/>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Fig.38 </w:t>
      </w:r>
      <w:r w:rsidRPr="007F1F85">
        <w:tab/>
      </w:r>
      <w:r w:rsidRPr="007F1F85">
        <w:tab/>
      </w:r>
      <w:r w:rsidRPr="007F1F85">
        <w:tab/>
      </w:r>
      <w:r w:rsidRPr="007F1F85">
        <w:tab/>
      </w:r>
      <w:r w:rsidRPr="007F1F85">
        <w:tab/>
        <w:t>Fig.39</w:t>
      </w: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lastRenderedPageBreak/>
        <w:drawing>
          <wp:inline distT="0" distB="0" distL="0" distR="0">
            <wp:extent cx="2828290" cy="187134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2">
                      <a:extLst>
                        <a:ext uri="{28A0092B-C50C-407E-A947-70E740481C1C}">
                          <a14:useLocalDpi xmlns:a14="http://schemas.microsoft.com/office/drawing/2010/main" val="0"/>
                        </a:ext>
                      </a:extLst>
                    </a:blip>
                    <a:srcRect l="22910" t="19177" r="5768" b="20206"/>
                    <a:stretch>
                      <a:fillRect/>
                    </a:stretch>
                  </pic:blipFill>
                  <pic:spPr bwMode="auto">
                    <a:xfrm>
                      <a:off x="0" y="0"/>
                      <a:ext cx="2828290" cy="1871345"/>
                    </a:xfrm>
                    <a:prstGeom prst="rect">
                      <a:avLst/>
                    </a:prstGeom>
                    <a:noFill/>
                    <a:ln>
                      <a:noFill/>
                    </a:ln>
                  </pic:spPr>
                </pic:pic>
              </a:graphicData>
            </a:graphic>
          </wp:inline>
        </w:drawing>
      </w:r>
      <w:r w:rsidRPr="007F1F85">
        <w:tab/>
      </w:r>
      <w:r w:rsidRPr="007F1F85">
        <w:rPr>
          <w:noProof/>
          <w:lang w:eastAsia="ro-RO"/>
        </w:rPr>
        <w:drawing>
          <wp:inline distT="0" distB="0" distL="0" distR="0">
            <wp:extent cx="1797050" cy="184975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3">
                      <a:extLst>
                        <a:ext uri="{28A0092B-C50C-407E-A947-70E740481C1C}">
                          <a14:useLocalDpi xmlns:a14="http://schemas.microsoft.com/office/drawing/2010/main" val="0"/>
                        </a:ext>
                      </a:extLst>
                    </a:blip>
                    <a:srcRect l="22386" b="2020"/>
                    <a:stretch>
                      <a:fillRect/>
                    </a:stretch>
                  </pic:blipFill>
                  <pic:spPr bwMode="auto">
                    <a:xfrm>
                      <a:off x="0" y="0"/>
                      <a:ext cx="1797050" cy="184975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 xml:space="preserve">Fig.39 </w:t>
      </w:r>
      <w:r w:rsidRPr="007F1F85">
        <w:tab/>
      </w:r>
      <w:r w:rsidRPr="007F1F85">
        <w:tab/>
      </w:r>
      <w:r w:rsidRPr="007F1F85">
        <w:tab/>
      </w:r>
      <w:r w:rsidRPr="007F1F85">
        <w:tab/>
      </w:r>
      <w:r w:rsidRPr="007F1F85">
        <w:tab/>
        <w:t>Fig.40</w:t>
      </w:r>
    </w:p>
    <w:p w:rsidR="007F1F85" w:rsidRPr="007F1F85" w:rsidRDefault="007F1F85" w:rsidP="007F1F85">
      <w:pPr>
        <w:spacing w:line="360" w:lineRule="auto"/>
        <w:jc w:val="center"/>
      </w:pPr>
    </w:p>
    <w:p w:rsidR="007F1F85" w:rsidRPr="007F1F85" w:rsidRDefault="007F1F85" w:rsidP="007F1F85">
      <w:pPr>
        <w:spacing w:line="360" w:lineRule="auto"/>
        <w:jc w:val="center"/>
      </w:pPr>
    </w:p>
    <w:p w:rsidR="007F1F85" w:rsidRPr="007F1F85" w:rsidRDefault="007F1F85" w:rsidP="007F1F85">
      <w:pPr>
        <w:spacing w:line="360" w:lineRule="auto"/>
        <w:jc w:val="center"/>
      </w:pPr>
      <w:r w:rsidRPr="007F1F85">
        <w:rPr>
          <w:noProof/>
          <w:lang w:eastAsia="ro-RO"/>
        </w:rPr>
        <w:drawing>
          <wp:inline distT="0" distB="0" distL="0" distR="0">
            <wp:extent cx="2030730" cy="1903095"/>
            <wp:effectExtent l="0" t="0" r="762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030730" cy="1903095"/>
                    </a:xfrm>
                    <a:prstGeom prst="rect">
                      <a:avLst/>
                    </a:prstGeom>
                    <a:noFill/>
                    <a:ln>
                      <a:noFill/>
                    </a:ln>
                  </pic:spPr>
                </pic:pic>
              </a:graphicData>
            </a:graphic>
          </wp:inline>
        </w:drawing>
      </w:r>
    </w:p>
    <w:p w:rsidR="007F1F85" w:rsidRPr="007F1F85" w:rsidRDefault="007F1F85" w:rsidP="007F1F85">
      <w:pPr>
        <w:spacing w:line="360" w:lineRule="auto"/>
        <w:jc w:val="center"/>
      </w:pPr>
      <w:r w:rsidRPr="007F1F85">
        <w:t>Fig.41</w:t>
      </w:r>
    </w:p>
    <w:p w:rsidR="007F1F85" w:rsidRPr="006645DA" w:rsidRDefault="007F1F85" w:rsidP="007F1F85">
      <w:pPr>
        <w:spacing w:line="360" w:lineRule="auto"/>
        <w:jc w:val="center"/>
        <w:rPr>
          <w:rFonts w:ascii="Arial" w:hAnsi="Arial"/>
        </w:rPr>
      </w:pPr>
    </w:p>
    <w:p w:rsidR="007F1F85" w:rsidRPr="006645DA" w:rsidRDefault="007F1F85" w:rsidP="007F1F85">
      <w:pPr>
        <w:spacing w:line="360" w:lineRule="auto"/>
        <w:jc w:val="center"/>
        <w:rPr>
          <w:rFonts w:ascii="Arial" w:hAnsi="Arial"/>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Default="007F1F85" w:rsidP="007432EB">
      <w:pPr>
        <w:rPr>
          <w:lang w:val="it-IT"/>
        </w:rPr>
      </w:pPr>
    </w:p>
    <w:p w:rsidR="007F1F85" w:rsidRPr="007F1F85" w:rsidRDefault="007F1F85" w:rsidP="007F1F85">
      <w:pPr>
        <w:pStyle w:val="Heading1"/>
      </w:pPr>
      <w:bookmarkStart w:id="12" w:name="_Toc417040385"/>
      <w:r w:rsidRPr="007F1F85">
        <w:t>MODELUL DE DESFASURARII TRAFICULUI DE VEHICULE</w:t>
      </w:r>
      <w:bookmarkEnd w:id="12"/>
      <w:r w:rsidRPr="007F1F85">
        <w:t xml:space="preserve"> </w:t>
      </w:r>
    </w:p>
    <w:p w:rsidR="007F1F85" w:rsidRPr="007F1F85" w:rsidRDefault="007F1F85" w:rsidP="007F1F85">
      <w:pPr>
        <w:spacing w:line="360" w:lineRule="auto"/>
        <w:rPr>
          <w:b/>
        </w:rPr>
      </w:pPr>
    </w:p>
    <w:p w:rsidR="007F1F85" w:rsidRPr="007F1F85" w:rsidRDefault="007F1F85" w:rsidP="007F1F85">
      <w:pPr>
        <w:pStyle w:val="Heading2"/>
      </w:pPr>
      <w:bookmarkStart w:id="13" w:name="_Toc417040386"/>
      <w:r w:rsidRPr="007F1F85">
        <w:t>Programul de modelare folosit si algoritmi de calcul ai modelului de calcul “Synchro”</w:t>
      </w:r>
      <w:bookmarkEnd w:id="13"/>
      <w:r w:rsidRPr="007F1F85">
        <w:t xml:space="preserve"> </w:t>
      </w:r>
    </w:p>
    <w:p w:rsidR="007F1F85" w:rsidRPr="007F1F85" w:rsidRDefault="007F1F85" w:rsidP="007F1F85">
      <w:pPr>
        <w:spacing w:line="360" w:lineRule="auto"/>
        <w:rPr>
          <w:lang w:val="it-IT"/>
        </w:rPr>
      </w:pPr>
      <w:r w:rsidRPr="007F1F85">
        <w:t xml:space="preserve">Pe </w:t>
      </w:r>
      <w:proofErr w:type="spellStart"/>
      <w:r w:rsidRPr="007F1F85">
        <w:t>piata</w:t>
      </w:r>
      <w:proofErr w:type="spellEnd"/>
      <w:r w:rsidRPr="007F1F85">
        <w:t xml:space="preserve"> I.T. destinata ingineriei de trafic, produsul I</w:t>
      </w:r>
      <w:r w:rsidRPr="007F1F85">
        <w:rPr>
          <w:lang w:val="it-IT"/>
        </w:rPr>
        <w:t>T “Synchro” reprezinta o solutie integrata pusa la dispozitia specialistilor din</w:t>
      </w:r>
      <w:r>
        <w:rPr>
          <w:lang w:val="it-IT"/>
        </w:rPr>
        <w:t xml:space="preserve"> domeniul ingineriei de trafic.</w:t>
      </w:r>
    </w:p>
    <w:p w:rsidR="007F1F85" w:rsidRPr="007F1F85" w:rsidRDefault="007F1F85" w:rsidP="007F1F85">
      <w:pPr>
        <w:spacing w:line="360" w:lineRule="auto"/>
        <w:rPr>
          <w:lang w:val="it-IT"/>
        </w:rPr>
      </w:pPr>
      <w:r w:rsidRPr="007F1F85">
        <w:rPr>
          <w:lang w:val="it-IT"/>
        </w:rPr>
        <w:t>Programul de calcul realizeaza modelarea retelelor rutiere urbane (artere si intersectii) prin generarea elementelor geometrice si declararea in inte</w:t>
      </w:r>
      <w:r>
        <w:rPr>
          <w:lang w:val="it-IT"/>
        </w:rPr>
        <w:t xml:space="preserve">rsectii a valorilor de trafic. </w:t>
      </w:r>
    </w:p>
    <w:p w:rsidR="007F1F85" w:rsidRPr="007F1F85" w:rsidRDefault="007F1F85" w:rsidP="007F1F85">
      <w:pPr>
        <w:spacing w:line="360" w:lineRule="auto"/>
        <w:rPr>
          <w:lang w:val="it-IT"/>
        </w:rPr>
      </w:pPr>
      <w:r w:rsidRPr="007F1F85">
        <w:rPr>
          <w:lang w:val="it-IT"/>
        </w:rPr>
        <w:t>Analiza de trafic are la baza o teorie proprie de calcul a capacitatii de circulatie in intersectii I.C.U. (Intersection Capacity Utilisation), dezvoltata de specialistii de la compania “Trafficware Corporation” (Albany – California). In acelasi timp, in program, sunt utilizati si algoritmi de calcul dezvoltati de Manualul de Capacitate (H.C.M. 2000) al Administratiei Americane de Drumuri (A.A.S.H.T.O.). Referitor la coordonarea si optimizarea circulatiei, programul Synchro permite realizarea in timp real a unor scenarii pentru planificarea intersectiilor. Functiile de optimizare se realizeaza pe baza algoritmului de reducere a intarzierilor si evitarea blocajelor.</w:t>
      </w:r>
    </w:p>
    <w:p w:rsidR="007F1F85" w:rsidRPr="007F1F85" w:rsidRDefault="007F1F85" w:rsidP="007F1F85">
      <w:pPr>
        <w:spacing w:line="360" w:lineRule="auto"/>
        <w:ind w:left="360"/>
        <w:rPr>
          <w:lang w:val="it-IT"/>
        </w:rPr>
      </w:pPr>
      <w:r w:rsidRPr="007F1F85">
        <w:rPr>
          <w:lang w:val="it-IT"/>
        </w:rPr>
        <w:t>Functiile de optimizare abordeaza mai multe nivele de lucrari:</w:t>
      </w:r>
    </w:p>
    <w:p w:rsidR="007F1F85" w:rsidRPr="007F1F85" w:rsidRDefault="007F1F85" w:rsidP="007F1F85">
      <w:pPr>
        <w:pStyle w:val="BodyTextIndent"/>
        <w:spacing w:line="360" w:lineRule="auto"/>
        <w:ind w:left="700" w:hanging="280"/>
        <w:rPr>
          <w:rFonts w:ascii="Cambria" w:hAnsi="Cambria"/>
          <w:sz w:val="24"/>
          <w:szCs w:val="24"/>
        </w:rPr>
      </w:pPr>
      <w:r w:rsidRPr="007F1F85">
        <w:rPr>
          <w:rFonts w:ascii="Cambria" w:hAnsi="Cambria"/>
          <w:noProof/>
          <w:sz w:val="24"/>
          <w:szCs w:val="24"/>
          <w:lang w:val="ro-RO" w:eastAsia="ro-RO"/>
        </w:rPr>
        <w:drawing>
          <wp:inline distT="0" distB="0" distL="0" distR="0">
            <wp:extent cx="116840" cy="116840"/>
            <wp:effectExtent l="0" t="0" r="0" b="0"/>
            <wp:docPr id="465" name="Picture 465" descr="bd1479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bd14792_"/>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840" cy="116840"/>
                    </a:xfrm>
                    <a:prstGeom prst="rect">
                      <a:avLst/>
                    </a:prstGeom>
                    <a:noFill/>
                    <a:ln>
                      <a:noFill/>
                    </a:ln>
                  </pic:spPr>
                </pic:pic>
              </a:graphicData>
            </a:graphic>
          </wp:inline>
        </w:drawing>
      </w:r>
      <w:r w:rsidRPr="007F1F85">
        <w:rPr>
          <w:rFonts w:ascii="Cambria" w:hAnsi="Cambria"/>
          <w:sz w:val="24"/>
          <w:szCs w:val="24"/>
        </w:rPr>
        <w:tab/>
        <w:t>Optimizarea lungimii ciclului de semaforizare si a fazelor in fiecare intersectie izolata. Pe baza acestui nivel de optimizare se poate realiza o partitie a retelei in mai multe subsisteme.</w:t>
      </w:r>
    </w:p>
    <w:p w:rsidR="007F1F85" w:rsidRPr="007F1F85" w:rsidRDefault="007F1F85" w:rsidP="007F1F85">
      <w:pPr>
        <w:tabs>
          <w:tab w:val="num" w:pos="720"/>
        </w:tabs>
        <w:spacing w:line="360" w:lineRule="auto"/>
        <w:ind w:left="700" w:hanging="280"/>
        <w:rPr>
          <w:lang w:val="it-IT"/>
        </w:rPr>
      </w:pPr>
      <w:r w:rsidRPr="007F1F85">
        <w:rPr>
          <w:noProof/>
          <w:lang w:eastAsia="ro-RO"/>
        </w:rPr>
        <w:drawing>
          <wp:inline distT="0" distB="0" distL="0" distR="0">
            <wp:extent cx="116840" cy="116840"/>
            <wp:effectExtent l="0" t="0" r="0" b="0"/>
            <wp:docPr id="463" name="Picture 463" descr="bd1479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bd14792_"/>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840" cy="116840"/>
                    </a:xfrm>
                    <a:prstGeom prst="rect">
                      <a:avLst/>
                    </a:prstGeom>
                    <a:noFill/>
                    <a:ln>
                      <a:noFill/>
                    </a:ln>
                  </pic:spPr>
                </pic:pic>
              </a:graphicData>
            </a:graphic>
          </wp:inline>
        </w:drawing>
      </w:r>
      <w:r w:rsidRPr="007F1F85">
        <w:rPr>
          <w:lang w:val="it-IT"/>
        </w:rPr>
        <w:tab/>
        <w:t>Optimizarea lungimii ciclurilor de semaforizare in toate intersectiile de pe artera analizata.</w:t>
      </w:r>
    </w:p>
    <w:p w:rsidR="007F1F85" w:rsidRPr="007F1F85" w:rsidRDefault="007F1F85" w:rsidP="007F1F85">
      <w:pPr>
        <w:tabs>
          <w:tab w:val="num" w:pos="720"/>
        </w:tabs>
        <w:spacing w:line="360" w:lineRule="auto"/>
        <w:ind w:left="700" w:hanging="280"/>
        <w:rPr>
          <w:lang w:val="it-IT"/>
        </w:rPr>
      </w:pPr>
      <w:r w:rsidRPr="007F1F85">
        <w:rPr>
          <w:noProof/>
          <w:lang w:eastAsia="ro-RO"/>
        </w:rPr>
        <w:lastRenderedPageBreak/>
        <w:drawing>
          <wp:inline distT="0" distB="0" distL="0" distR="0">
            <wp:extent cx="116840" cy="116840"/>
            <wp:effectExtent l="0" t="0" r="0" b="0"/>
            <wp:docPr id="460" name="Picture 460" descr="bd1479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bd14792_"/>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840" cy="116840"/>
                    </a:xfrm>
                    <a:prstGeom prst="rect">
                      <a:avLst/>
                    </a:prstGeom>
                    <a:noFill/>
                    <a:ln>
                      <a:noFill/>
                    </a:ln>
                  </pic:spPr>
                </pic:pic>
              </a:graphicData>
            </a:graphic>
          </wp:inline>
        </w:drawing>
      </w:r>
      <w:r w:rsidRPr="007F1F85">
        <w:rPr>
          <w:lang w:val="it-IT"/>
        </w:rPr>
        <w:tab/>
        <w:t>Optimizarea decalajelor intre faze in cadrul ciclurilor de semaforizare la intersectiile de pe artera analizata.</w:t>
      </w:r>
    </w:p>
    <w:p w:rsidR="007F1F85" w:rsidRPr="007F1F85" w:rsidRDefault="007F1F85" w:rsidP="007F1F85">
      <w:pPr>
        <w:tabs>
          <w:tab w:val="num" w:pos="720"/>
        </w:tabs>
        <w:spacing w:line="360" w:lineRule="auto"/>
        <w:ind w:left="700" w:hanging="280"/>
        <w:rPr>
          <w:lang w:val="it-IT"/>
        </w:rPr>
      </w:pPr>
      <w:r w:rsidRPr="007F1F85">
        <w:rPr>
          <w:noProof/>
          <w:lang w:eastAsia="ro-RO"/>
        </w:rPr>
        <w:drawing>
          <wp:inline distT="0" distB="0" distL="0" distR="0">
            <wp:extent cx="116840" cy="116840"/>
            <wp:effectExtent l="0" t="0" r="0" b="0"/>
            <wp:docPr id="456" name="Picture 456" descr="bd1479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bd14792_"/>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840" cy="116840"/>
                    </a:xfrm>
                    <a:prstGeom prst="rect">
                      <a:avLst/>
                    </a:prstGeom>
                    <a:noFill/>
                    <a:ln>
                      <a:noFill/>
                    </a:ln>
                  </pic:spPr>
                </pic:pic>
              </a:graphicData>
            </a:graphic>
          </wp:inline>
        </w:drawing>
      </w:r>
      <w:r w:rsidRPr="007F1F85">
        <w:rPr>
          <w:lang w:val="it-IT"/>
        </w:rPr>
        <w:tab/>
        <w:t>In cazul retelelor rutiere urbane, cu ajutorul programului se poate realiza o analiza a diagramei timp–spatiu, care ofera posibilitatea stabilirii solutiilor optime pentru circulatia vehiculelor in sistemul coordonat de semaforizare. Marimea ferestrei de verde pentru artera analizata poate fi stabilita in variante multiple: artere de transport, artere comerciale, sensuri preferentiale cu prioritati diferite.</w:t>
      </w:r>
    </w:p>
    <w:p w:rsidR="007F1F85" w:rsidRPr="007F1F85" w:rsidRDefault="007F1F85" w:rsidP="007F1F85">
      <w:pPr>
        <w:spacing w:line="360" w:lineRule="auto"/>
        <w:rPr>
          <w:lang w:val="it-IT"/>
        </w:rPr>
      </w:pPr>
      <w:r w:rsidRPr="007F1F85">
        <w:rPr>
          <w:lang w:val="it-IT"/>
        </w:rPr>
        <w:t xml:space="preserve">Analiza rezultatelor obtinute prin modelarea circulatiei se face cu ajutorul programelor de simulare si vizualizare </w:t>
      </w:r>
      <w:r w:rsidRPr="007F1F85">
        <w:rPr>
          <w:i/>
          <w:iCs/>
          <w:lang w:val="it-IT"/>
        </w:rPr>
        <w:t xml:space="preserve">“SimTraffic” </w:t>
      </w:r>
      <w:r w:rsidRPr="007F1F85">
        <w:rPr>
          <w:lang w:val="it-IT"/>
        </w:rPr>
        <w:t xml:space="preserve">sau </w:t>
      </w:r>
      <w:r w:rsidRPr="007F1F85">
        <w:rPr>
          <w:i/>
          <w:iCs/>
          <w:lang w:val="it-IT"/>
        </w:rPr>
        <w:t>“CORSIM”</w:t>
      </w:r>
      <w:r w:rsidRPr="007F1F85">
        <w:rPr>
          <w:lang w:val="it-IT"/>
        </w:rPr>
        <w:t>. De asemenea, rezultatele pot fi exportate pentru programul “H.C.S.” (Highways Capacity Software).</w:t>
      </w:r>
    </w:p>
    <w:p w:rsidR="007F1F85" w:rsidRPr="007F1F85" w:rsidRDefault="007F1F85" w:rsidP="007F1F85">
      <w:pPr>
        <w:spacing w:line="360" w:lineRule="auto"/>
        <w:rPr>
          <w:lang w:val="it-IT"/>
        </w:rPr>
      </w:pPr>
      <w:r w:rsidRPr="007F1F85">
        <w:rPr>
          <w:lang w:val="it-IT"/>
        </w:rPr>
        <w:t xml:space="preserve">Utilizarea programului </w:t>
      </w:r>
      <w:r w:rsidRPr="007F1F85">
        <w:rPr>
          <w:i/>
          <w:lang w:val="it-IT"/>
        </w:rPr>
        <w:t>“SimTraffic”</w:t>
      </w:r>
      <w:r w:rsidRPr="007F1F85">
        <w:rPr>
          <w:lang w:val="it-IT"/>
        </w:rPr>
        <w:t xml:space="preserve"> permite vizualizarea, pe modelul digital al intersectiei, circulatia vehiculelor in sistem animat, precum si scheme ale intersectiilor, in care sunt evidentiate rezultatele procesului de simulare. </w:t>
      </w:r>
    </w:p>
    <w:p w:rsidR="007F1F85" w:rsidRPr="007F1F85" w:rsidRDefault="007F1F85" w:rsidP="007F1F85">
      <w:pPr>
        <w:spacing w:line="360" w:lineRule="auto"/>
      </w:pPr>
      <w:r w:rsidRPr="007F1F85">
        <w:t xml:space="preserve">In acest sens se pot analiza </w:t>
      </w:r>
      <w:proofErr w:type="spellStart"/>
      <w:r w:rsidRPr="007F1F85">
        <w:t>urmatoarele</w:t>
      </w:r>
      <w:proofErr w:type="spellEnd"/>
      <w:r w:rsidRPr="007F1F85">
        <w:t xml:space="preserve"> categorii de </w:t>
      </w:r>
      <w:proofErr w:type="spellStart"/>
      <w:r w:rsidRPr="007F1F85">
        <w:t>informatii</w:t>
      </w:r>
      <w:proofErr w:type="spellEnd"/>
      <w:r w:rsidRPr="007F1F85">
        <w:t>:</w:t>
      </w:r>
    </w:p>
    <w:p w:rsidR="007F1F85" w:rsidRPr="007F1F85" w:rsidRDefault="007F1F85" w:rsidP="007F1F85">
      <w:pPr>
        <w:numPr>
          <w:ilvl w:val="0"/>
          <w:numId w:val="44"/>
        </w:numPr>
        <w:tabs>
          <w:tab w:val="clear" w:pos="720"/>
          <w:tab w:val="num" w:pos="840"/>
        </w:tabs>
        <w:spacing w:after="0" w:line="360" w:lineRule="auto"/>
        <w:ind w:left="840"/>
        <w:rPr>
          <w:lang w:val="it-IT"/>
        </w:rPr>
      </w:pPr>
      <w:r w:rsidRPr="007F1F85">
        <w:rPr>
          <w:lang w:val="it-IT"/>
        </w:rPr>
        <w:t>intarzierea vehiculelor la accesul in intersectie (sec);</w:t>
      </w:r>
    </w:p>
    <w:p w:rsidR="007F1F85" w:rsidRPr="007F1F85" w:rsidRDefault="007F1F85" w:rsidP="007F1F85">
      <w:pPr>
        <w:numPr>
          <w:ilvl w:val="0"/>
          <w:numId w:val="44"/>
        </w:numPr>
        <w:tabs>
          <w:tab w:val="clear" w:pos="720"/>
          <w:tab w:val="num" w:pos="840"/>
        </w:tabs>
        <w:spacing w:after="0" w:line="360" w:lineRule="auto"/>
        <w:ind w:left="840"/>
        <w:rPr>
          <w:lang w:val="it-IT"/>
        </w:rPr>
      </w:pPr>
      <w:r w:rsidRPr="007F1F85">
        <w:rPr>
          <w:lang w:val="it-IT"/>
        </w:rPr>
        <w:t>timpul de stationare a vehiculelor la intrarea in intersectie (sec/veh);</w:t>
      </w:r>
    </w:p>
    <w:p w:rsidR="007F1F85" w:rsidRPr="007F1F85" w:rsidRDefault="007F1F85" w:rsidP="007F1F85">
      <w:pPr>
        <w:numPr>
          <w:ilvl w:val="0"/>
          <w:numId w:val="43"/>
        </w:numPr>
        <w:tabs>
          <w:tab w:val="clear" w:pos="720"/>
          <w:tab w:val="num" w:pos="840"/>
        </w:tabs>
        <w:spacing w:after="0" w:line="360" w:lineRule="auto"/>
        <w:ind w:left="840"/>
      </w:pPr>
      <w:r w:rsidRPr="007F1F85">
        <w:t xml:space="preserve">viteza medie de </w:t>
      </w:r>
      <w:proofErr w:type="spellStart"/>
      <w:r w:rsidRPr="007F1F85">
        <w:t>circulatie</w:t>
      </w:r>
      <w:proofErr w:type="spellEnd"/>
      <w:r w:rsidRPr="007F1F85">
        <w:t xml:space="preserve"> prin </w:t>
      </w:r>
      <w:proofErr w:type="spellStart"/>
      <w:r w:rsidRPr="007F1F85">
        <w:t>intersectie</w:t>
      </w:r>
      <w:proofErr w:type="spellEnd"/>
      <w:r w:rsidRPr="007F1F85">
        <w:t xml:space="preserve"> (km/h);</w:t>
      </w:r>
    </w:p>
    <w:p w:rsidR="007F1F85" w:rsidRPr="007F1F85" w:rsidRDefault="007F1F85" w:rsidP="007F1F85">
      <w:pPr>
        <w:numPr>
          <w:ilvl w:val="0"/>
          <w:numId w:val="43"/>
        </w:numPr>
        <w:tabs>
          <w:tab w:val="clear" w:pos="720"/>
          <w:tab w:val="num" w:pos="840"/>
        </w:tabs>
        <w:spacing w:after="0" w:line="360" w:lineRule="auto"/>
        <w:ind w:left="840"/>
      </w:pPr>
      <w:r w:rsidRPr="007F1F85">
        <w:t>consumul de carburant (km/l);</w:t>
      </w:r>
    </w:p>
    <w:p w:rsidR="007F1F85" w:rsidRPr="007F1F85" w:rsidRDefault="007F1F85" w:rsidP="007F1F85">
      <w:pPr>
        <w:numPr>
          <w:ilvl w:val="0"/>
          <w:numId w:val="42"/>
        </w:numPr>
        <w:tabs>
          <w:tab w:val="clear" w:pos="720"/>
          <w:tab w:val="num" w:pos="840"/>
        </w:tabs>
        <w:spacing w:after="0" w:line="360" w:lineRule="auto"/>
        <w:ind w:left="840"/>
      </w:pPr>
      <w:proofErr w:type="spellStart"/>
      <w:r w:rsidRPr="007F1F85">
        <w:t>numarul</w:t>
      </w:r>
      <w:proofErr w:type="spellEnd"/>
      <w:r w:rsidRPr="007F1F85">
        <w:t xml:space="preserve"> de vehicule care nu pot intra in </w:t>
      </w:r>
      <w:proofErr w:type="spellStart"/>
      <w:r w:rsidRPr="007F1F85">
        <w:t>intersectie</w:t>
      </w:r>
      <w:proofErr w:type="spellEnd"/>
      <w:r w:rsidRPr="007F1F85">
        <w:t xml:space="preserve"> pe faze de verde;</w:t>
      </w:r>
    </w:p>
    <w:p w:rsidR="007F1F85" w:rsidRPr="007F1F85" w:rsidRDefault="007F1F85" w:rsidP="007F1F85">
      <w:pPr>
        <w:numPr>
          <w:ilvl w:val="0"/>
          <w:numId w:val="41"/>
        </w:numPr>
        <w:tabs>
          <w:tab w:val="clear" w:pos="720"/>
          <w:tab w:val="num" w:pos="840"/>
        </w:tabs>
        <w:spacing w:after="0" w:line="360" w:lineRule="auto"/>
        <w:ind w:left="840"/>
      </w:pPr>
      <w:r w:rsidRPr="007F1F85">
        <w:rPr>
          <w:lang w:val="it-IT"/>
        </w:rPr>
        <w:t>lungimea coloanei de vehicule care se acumuleaza la accese in intersectie.</w:t>
      </w:r>
    </w:p>
    <w:p w:rsidR="007F1F85" w:rsidRPr="007F1F85" w:rsidRDefault="007F1F85" w:rsidP="007F1F85">
      <w:pPr>
        <w:spacing w:line="360" w:lineRule="auto"/>
        <w:ind w:left="360"/>
      </w:pPr>
    </w:p>
    <w:p w:rsidR="007F1F85" w:rsidRPr="007F1F85" w:rsidRDefault="007F1F85" w:rsidP="007F1F85">
      <w:pPr>
        <w:spacing w:line="360" w:lineRule="auto"/>
        <w:rPr>
          <w:b/>
        </w:rPr>
      </w:pPr>
      <w:r w:rsidRPr="007F1F85">
        <w:rPr>
          <w:b/>
        </w:rPr>
        <w:t xml:space="preserve">Prezentarea parametrilor de analiza </w:t>
      </w:r>
      <w:proofErr w:type="spellStart"/>
      <w:r w:rsidRPr="007F1F85">
        <w:rPr>
          <w:b/>
        </w:rPr>
        <w:t>folositi</w:t>
      </w:r>
      <w:proofErr w:type="spellEnd"/>
      <w:r w:rsidRPr="007F1F85">
        <w:rPr>
          <w:b/>
        </w:rPr>
        <w:t xml:space="preserve"> de modelul de calcul “</w:t>
      </w:r>
      <w:proofErr w:type="spellStart"/>
      <w:r w:rsidRPr="007F1F85">
        <w:rPr>
          <w:b/>
        </w:rPr>
        <w:t>Synchro</w:t>
      </w:r>
      <w:proofErr w:type="spellEnd"/>
      <w:r w:rsidRPr="007F1F85">
        <w:rPr>
          <w:b/>
        </w:rPr>
        <w:t xml:space="preserve">”. </w:t>
      </w:r>
    </w:p>
    <w:p w:rsidR="007F1F85" w:rsidRPr="007F1F85" w:rsidRDefault="007F1F85" w:rsidP="007F1F85">
      <w:pPr>
        <w:spacing w:line="360" w:lineRule="auto"/>
        <w:rPr>
          <w:lang w:val="it-IT"/>
        </w:rPr>
      </w:pPr>
      <w:r w:rsidRPr="007F1F85">
        <w:rPr>
          <w:lang w:val="it-IT"/>
        </w:rPr>
        <w:t>In vedera modelarii cat mai fidele a desfasurarii traficului de vehicule au fost retinuti pentru analiza comparativa intre modelele realizate urmatorii parametri:</w:t>
      </w:r>
    </w:p>
    <w:p w:rsidR="007F1F85" w:rsidRPr="007F1F85" w:rsidRDefault="007F1F85" w:rsidP="007F1F85">
      <w:pPr>
        <w:spacing w:line="360" w:lineRule="auto"/>
        <w:rPr>
          <w:b/>
          <w:i/>
          <w:lang w:val="it-IT"/>
        </w:rPr>
      </w:pPr>
      <w:bookmarkStart w:id="14" w:name="OLE_LINK3"/>
      <w:bookmarkStart w:id="15" w:name="OLE_LINK4"/>
      <w:r w:rsidRPr="007F1F85">
        <w:rPr>
          <w:b/>
          <w:i/>
          <w:lang w:val="it-IT"/>
        </w:rPr>
        <w:t>Nivelul de servici al intersectiei</w:t>
      </w:r>
      <w:bookmarkEnd w:id="14"/>
      <w:bookmarkEnd w:id="15"/>
      <w:r w:rsidRPr="007F1F85">
        <w:rPr>
          <w:b/>
          <w:i/>
          <w:lang w:val="it-IT"/>
        </w:rPr>
        <w:t>.</w:t>
      </w:r>
    </w:p>
    <w:p w:rsidR="007F1F85" w:rsidRPr="007F1F85" w:rsidRDefault="007F1F85" w:rsidP="007F1F85">
      <w:pPr>
        <w:pStyle w:val="NormalWeb"/>
        <w:spacing w:line="360" w:lineRule="auto"/>
        <w:jc w:val="both"/>
        <w:rPr>
          <w:rFonts w:ascii="Cambria" w:hAnsi="Cambria"/>
          <w:sz w:val="24"/>
          <w:szCs w:val="24"/>
          <w:lang w:val="it-IT"/>
        </w:rPr>
      </w:pPr>
      <w:r w:rsidRPr="007F1F85">
        <w:rPr>
          <w:rFonts w:ascii="Cambria" w:hAnsi="Cambria"/>
          <w:sz w:val="24"/>
          <w:szCs w:val="24"/>
          <w:lang w:val="it-IT"/>
        </w:rPr>
        <w:t xml:space="preserve">Nivelul de serviciu pentru intersectiile se exprima ca o masura a discomfortului, frustrarii soferului, consumului de carburant si timpului crescut de calatorire. Intarzierea unui conducator auto este compusa dintr-un numar de factori legati de semaforizarea intersectiilor, traficul de vehicule,  obstacole sau incidente. Intarzierea totala este data de diferenta dintre timpul total de calatorie si timpul de referinta al calatoriei. Aceasta rezulta </w:t>
      </w:r>
      <w:r w:rsidRPr="007F1F85">
        <w:rPr>
          <w:rFonts w:ascii="Cambria" w:hAnsi="Cambria"/>
          <w:sz w:val="24"/>
          <w:szCs w:val="24"/>
          <w:lang w:val="it-IT"/>
        </w:rPr>
        <w:lastRenderedPageBreak/>
        <w:t xml:space="preserve">in conditii ideale de circulatie: absenta semaforului electric in intersectie, absenta altor vehicule in intersectie. </w:t>
      </w:r>
    </w:p>
    <w:p w:rsidR="007F1F85" w:rsidRPr="007F1F85" w:rsidRDefault="007F1F85" w:rsidP="007F1F85">
      <w:pPr>
        <w:pStyle w:val="NormalWeb"/>
        <w:spacing w:line="360" w:lineRule="auto"/>
        <w:jc w:val="both"/>
        <w:rPr>
          <w:rFonts w:ascii="Cambria" w:hAnsi="Cambria"/>
          <w:sz w:val="24"/>
          <w:szCs w:val="24"/>
          <w:lang w:val="it-IT"/>
        </w:rPr>
      </w:pPr>
    </w:p>
    <w:p w:rsidR="007F1F85" w:rsidRPr="007F1F85" w:rsidRDefault="007F1F85" w:rsidP="007F1F85">
      <w:pPr>
        <w:pStyle w:val="NormalWeb"/>
        <w:spacing w:line="360" w:lineRule="auto"/>
        <w:jc w:val="both"/>
        <w:rPr>
          <w:rFonts w:ascii="Cambria" w:hAnsi="Cambria"/>
          <w:sz w:val="24"/>
          <w:szCs w:val="24"/>
          <w:lang w:val="it-IT"/>
        </w:rPr>
      </w:pPr>
      <w:r w:rsidRPr="007F1F85">
        <w:rPr>
          <w:rFonts w:ascii="Cambria" w:hAnsi="Cambria"/>
          <w:i/>
          <w:sz w:val="24"/>
          <w:szCs w:val="24"/>
          <w:lang w:val="it-IT"/>
        </w:rPr>
        <w:t>Nivelul de servici</w:t>
      </w:r>
      <w:r w:rsidRPr="007F1F85">
        <w:rPr>
          <w:rFonts w:ascii="Cambria" w:hAnsi="Cambria"/>
          <w:sz w:val="24"/>
          <w:szCs w:val="24"/>
          <w:lang w:val="it-IT"/>
        </w:rPr>
        <w:t xml:space="preserve"> reprezinta masuri / limite rezonabile in aprecierea calitatii calatoriei in intersectii (intarzierea controlata):</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lang w:val="it-IT"/>
        </w:rPr>
        <w:t xml:space="preserve"> </w:t>
      </w:r>
      <w:proofErr w:type="spellStart"/>
      <w:r w:rsidRPr="007F1F85">
        <w:rPr>
          <w:rFonts w:ascii="Cambria" w:hAnsi="Cambria"/>
          <w:i/>
          <w:sz w:val="24"/>
          <w:szCs w:val="24"/>
          <w:u w:val="single"/>
          <w:lang w:val="es-ES"/>
        </w:rPr>
        <w:t>Nivelul</w:t>
      </w:r>
      <w:proofErr w:type="spellEnd"/>
      <w:r w:rsidRPr="007F1F85">
        <w:rPr>
          <w:rFonts w:ascii="Cambria" w:hAnsi="Cambria"/>
          <w:i/>
          <w:sz w:val="24"/>
          <w:szCs w:val="24"/>
          <w:u w:val="single"/>
          <w:lang w:val="es-ES"/>
        </w:rPr>
        <w:t xml:space="preserve"> A (LOS A)</w:t>
      </w:r>
      <w:r w:rsidRPr="007F1F85">
        <w:rPr>
          <w:rFonts w:ascii="Cambria" w:hAnsi="Cambria"/>
          <w:sz w:val="24"/>
          <w:szCs w:val="24"/>
          <w:lang w:val="es-ES"/>
        </w:rPr>
        <w:t xml:space="preserve"> </w:t>
      </w:r>
      <w:proofErr w:type="spellStart"/>
      <w:r w:rsidRPr="007F1F85">
        <w:rPr>
          <w:rFonts w:ascii="Cambria" w:hAnsi="Cambria"/>
          <w:sz w:val="24"/>
          <w:szCs w:val="24"/>
          <w:lang w:val="es-ES"/>
        </w:rPr>
        <w:t>descrie</w:t>
      </w:r>
      <w:proofErr w:type="spellEnd"/>
      <w:r w:rsidRPr="007F1F85">
        <w:rPr>
          <w:rFonts w:ascii="Cambria" w:hAnsi="Cambria"/>
          <w:sz w:val="24"/>
          <w:szCs w:val="24"/>
          <w:lang w:val="es-ES"/>
        </w:rPr>
        <w:t xml:space="preserve"> un nivel </w:t>
      </w:r>
      <w:proofErr w:type="spellStart"/>
      <w:r w:rsidRPr="007F1F85">
        <w:rPr>
          <w:rFonts w:ascii="Cambria" w:hAnsi="Cambria"/>
          <w:sz w:val="24"/>
          <w:szCs w:val="24"/>
          <w:lang w:val="es-ES"/>
        </w:rPr>
        <w:t>scazut</w:t>
      </w:r>
      <w:proofErr w:type="spellEnd"/>
      <w:r w:rsidRPr="007F1F85">
        <w:rPr>
          <w:rFonts w:ascii="Cambria" w:hAnsi="Cambria"/>
          <w:sz w:val="24"/>
          <w:szCs w:val="24"/>
          <w:lang w:val="es-ES"/>
        </w:rPr>
        <w:t xml:space="preserve"> al </w:t>
      </w:r>
      <w:proofErr w:type="spellStart"/>
      <w:r w:rsidRPr="007F1F85">
        <w:rPr>
          <w:rFonts w:ascii="Cambria" w:hAnsi="Cambria"/>
          <w:sz w:val="24"/>
          <w:szCs w:val="24"/>
          <w:lang w:val="es-ES"/>
        </w:rPr>
        <w:t>intarzierilor</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calculate</w:t>
      </w:r>
      <w:proofErr w:type="spellEnd"/>
      <w:r w:rsidRPr="007F1F85">
        <w:rPr>
          <w:rFonts w:ascii="Cambria" w:hAnsi="Cambria"/>
          <w:sz w:val="24"/>
          <w:szCs w:val="24"/>
          <w:lang w:val="es-ES"/>
        </w:rPr>
        <w:t>, (maxim10s/</w:t>
      </w:r>
      <w:proofErr w:type="spellStart"/>
      <w:r w:rsidRPr="007F1F85">
        <w:rPr>
          <w:rFonts w:ascii="Cambria" w:hAnsi="Cambria"/>
          <w:sz w:val="24"/>
          <w:szCs w:val="24"/>
          <w:lang w:val="es-ES"/>
        </w:rPr>
        <w:t>veh</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Acest</w:t>
      </w:r>
      <w:proofErr w:type="spellEnd"/>
      <w:r w:rsidRPr="007F1F85">
        <w:rPr>
          <w:rFonts w:ascii="Cambria" w:hAnsi="Cambria"/>
          <w:sz w:val="24"/>
          <w:szCs w:val="24"/>
          <w:lang w:val="es-ES"/>
        </w:rPr>
        <w:t xml:space="preserve"> nivel de </w:t>
      </w:r>
      <w:proofErr w:type="spellStart"/>
      <w:r w:rsidRPr="007F1F85">
        <w:rPr>
          <w:rFonts w:ascii="Cambria" w:hAnsi="Cambria"/>
          <w:sz w:val="24"/>
          <w:szCs w:val="24"/>
          <w:lang w:val="es-ES"/>
        </w:rPr>
        <w:t>servici</w:t>
      </w:r>
      <w:proofErr w:type="spellEnd"/>
      <w:r w:rsidRPr="007F1F85">
        <w:rPr>
          <w:rFonts w:ascii="Cambria" w:hAnsi="Cambria"/>
          <w:sz w:val="24"/>
          <w:szCs w:val="24"/>
          <w:lang w:val="es-ES"/>
        </w:rPr>
        <w:t xml:space="preserve"> este </w:t>
      </w:r>
      <w:proofErr w:type="spellStart"/>
      <w:r w:rsidRPr="007F1F85">
        <w:rPr>
          <w:rFonts w:ascii="Cambria" w:hAnsi="Cambria"/>
          <w:sz w:val="24"/>
          <w:szCs w:val="24"/>
          <w:lang w:val="es-ES"/>
        </w:rPr>
        <w:t>adoptat</w:t>
      </w:r>
      <w:proofErr w:type="spellEnd"/>
      <w:r w:rsidRPr="007F1F85">
        <w:rPr>
          <w:rFonts w:ascii="Cambria" w:hAnsi="Cambria"/>
          <w:sz w:val="24"/>
          <w:szCs w:val="24"/>
          <w:lang w:val="es-ES"/>
        </w:rPr>
        <w:t xml:space="preserve"> in </w:t>
      </w:r>
      <w:proofErr w:type="spellStart"/>
      <w:r w:rsidRPr="007F1F85">
        <w:rPr>
          <w:rFonts w:ascii="Cambria" w:hAnsi="Cambria"/>
          <w:sz w:val="24"/>
          <w:szCs w:val="24"/>
          <w:lang w:val="es-ES"/>
        </w:rPr>
        <w:t>caracterizarea</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circulatiei</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intr</w:t>
      </w:r>
      <w:proofErr w:type="spellEnd"/>
      <w:r w:rsidRPr="007F1F85">
        <w:rPr>
          <w:rFonts w:ascii="Cambria" w:hAnsi="Cambria"/>
          <w:sz w:val="24"/>
          <w:szCs w:val="24"/>
          <w:lang w:val="es-ES"/>
        </w:rPr>
        <w:t xml:space="preserve">-o </w:t>
      </w:r>
      <w:proofErr w:type="spellStart"/>
      <w:r w:rsidRPr="007F1F85">
        <w:rPr>
          <w:rFonts w:ascii="Cambria" w:hAnsi="Cambria"/>
          <w:sz w:val="24"/>
          <w:szCs w:val="24"/>
          <w:lang w:val="es-ES"/>
        </w:rPr>
        <w:t>intersectie</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atunci</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cand</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deplasarea</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vehiculelor</w:t>
      </w:r>
      <w:proofErr w:type="spellEnd"/>
      <w:r w:rsidRPr="007F1F85">
        <w:rPr>
          <w:rFonts w:ascii="Cambria" w:hAnsi="Cambria"/>
          <w:sz w:val="24"/>
          <w:szCs w:val="24"/>
          <w:lang w:val="es-ES"/>
        </w:rPr>
        <w:t xml:space="preserve"> se </w:t>
      </w:r>
      <w:proofErr w:type="spellStart"/>
      <w:r w:rsidRPr="007F1F85">
        <w:rPr>
          <w:rFonts w:ascii="Cambria" w:hAnsi="Cambria"/>
          <w:sz w:val="24"/>
          <w:szCs w:val="24"/>
          <w:lang w:val="es-ES"/>
        </w:rPr>
        <w:t>face</w:t>
      </w:r>
      <w:proofErr w:type="spellEnd"/>
      <w:r w:rsidRPr="007F1F85">
        <w:rPr>
          <w:rFonts w:ascii="Cambria" w:hAnsi="Cambria"/>
          <w:sz w:val="24"/>
          <w:szCs w:val="24"/>
          <w:lang w:val="es-ES"/>
        </w:rPr>
        <w:t xml:space="preserve"> fara </w:t>
      </w:r>
      <w:proofErr w:type="spellStart"/>
      <w:r w:rsidRPr="007F1F85">
        <w:rPr>
          <w:rFonts w:ascii="Cambria" w:hAnsi="Cambria"/>
          <w:sz w:val="24"/>
          <w:szCs w:val="24"/>
          <w:lang w:val="es-ES"/>
        </w:rPr>
        <w:t>intarzieri</w:t>
      </w:r>
      <w:proofErr w:type="spellEnd"/>
      <w:r w:rsidRPr="007F1F85">
        <w:rPr>
          <w:rFonts w:ascii="Cambria" w:hAnsi="Cambria"/>
          <w:sz w:val="24"/>
          <w:szCs w:val="24"/>
          <w:lang w:val="es-ES"/>
        </w:rPr>
        <w:t xml:space="preserve"> si </w:t>
      </w:r>
      <w:proofErr w:type="spellStart"/>
      <w:r w:rsidRPr="007F1F85">
        <w:rPr>
          <w:rFonts w:ascii="Cambria" w:hAnsi="Cambria"/>
          <w:sz w:val="24"/>
          <w:szCs w:val="24"/>
          <w:lang w:val="es-ES"/>
        </w:rPr>
        <w:t>majoritatea</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vehiculelor</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care</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sosesc</w:t>
      </w:r>
      <w:proofErr w:type="spellEnd"/>
      <w:r w:rsidRPr="007F1F85">
        <w:rPr>
          <w:rFonts w:ascii="Cambria" w:hAnsi="Cambria"/>
          <w:sz w:val="24"/>
          <w:szCs w:val="24"/>
          <w:lang w:val="es-ES"/>
        </w:rPr>
        <w:t xml:space="preserve"> </w:t>
      </w:r>
      <w:proofErr w:type="spellStart"/>
      <w:r w:rsidRPr="007F1F85">
        <w:rPr>
          <w:rFonts w:ascii="Cambria" w:hAnsi="Cambria"/>
          <w:sz w:val="24"/>
          <w:szCs w:val="24"/>
          <w:lang w:val="es-ES"/>
        </w:rPr>
        <w:t>pot</w:t>
      </w:r>
      <w:proofErr w:type="spellEnd"/>
      <w:r w:rsidRPr="007F1F85">
        <w:rPr>
          <w:rFonts w:ascii="Cambria" w:hAnsi="Cambria"/>
          <w:sz w:val="24"/>
          <w:szCs w:val="24"/>
          <w:lang w:val="es-ES"/>
        </w:rPr>
        <w:t xml:space="preserve"> traversa </w:t>
      </w:r>
      <w:proofErr w:type="spellStart"/>
      <w:r w:rsidRPr="007F1F85">
        <w:rPr>
          <w:rFonts w:ascii="Cambria" w:hAnsi="Cambria"/>
          <w:sz w:val="24"/>
          <w:szCs w:val="24"/>
          <w:lang w:val="es-ES"/>
        </w:rPr>
        <w:t>intersectia</w:t>
      </w:r>
      <w:proofErr w:type="spellEnd"/>
      <w:r w:rsidRPr="007F1F85">
        <w:rPr>
          <w:rFonts w:ascii="Cambria" w:hAnsi="Cambria"/>
          <w:sz w:val="24"/>
          <w:szCs w:val="24"/>
          <w:lang w:val="es-ES"/>
        </w:rPr>
        <w:t xml:space="preserve">. </w:t>
      </w:r>
      <w:r w:rsidRPr="007F1F85">
        <w:rPr>
          <w:rFonts w:ascii="Cambria" w:hAnsi="Cambria"/>
          <w:sz w:val="24"/>
          <w:szCs w:val="24"/>
          <w:lang w:val="it-IT"/>
        </w:rPr>
        <w:t>Majoritatea vehicule nu opresc deloc. Lungimi scurte ale ciclului de semaforizare pot contribui la valori scazute ale intarzierilor.</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u w:val="single"/>
          <w:lang w:val="it-IT"/>
        </w:rPr>
        <w:t>Nivelul B (LOS B)</w:t>
      </w:r>
      <w:r w:rsidRPr="007F1F85">
        <w:rPr>
          <w:rFonts w:ascii="Cambria" w:hAnsi="Cambria"/>
          <w:sz w:val="24"/>
          <w:szCs w:val="24"/>
          <w:lang w:val="it-IT"/>
        </w:rPr>
        <w:t xml:space="preserve"> exprima faptul ca intersectia functioneaza cu intarzieri minore. Deplasariea vehiculelor in intersectie se face fara intarzieri apreciabile. Valoarea estimata a intarzierilor se plaseaza intre 10 s/veh si 20 s/veh. </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u w:val="single"/>
          <w:lang w:val="it-IT"/>
        </w:rPr>
        <w:t>Nivelul C (LOS C)</w:t>
      </w:r>
      <w:r w:rsidRPr="007F1F85">
        <w:rPr>
          <w:rFonts w:ascii="Cambria" w:hAnsi="Cambria"/>
          <w:sz w:val="24"/>
          <w:szCs w:val="24"/>
          <w:lang w:val="it-IT"/>
        </w:rPr>
        <w:t xml:space="preserve"> descrie deplasari ale vehiculelor in intersectie cu intarzierea limitate, cuprinse in marja de 20 s/veh pana la 35 s/veh. Aceste intarzieri pot rezulta din deplasarea vehiculelor cu o viteza moderata. In aceste conditii poate sa apara fenomenul de supraincarcare a benzilor de circulatie. Numarul vehiculelor ce opresc la intersectie in cadrul unei functionari de nivel “C” sa fie insemnat, desi multe vehicule pot trece fara sa opreasca. </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u w:val="single"/>
          <w:lang w:val="it-IT"/>
        </w:rPr>
        <w:t>Nivelul D (LOS D)</w:t>
      </w:r>
      <w:r w:rsidRPr="007F1F85">
        <w:rPr>
          <w:rFonts w:ascii="Cambria" w:hAnsi="Cambria"/>
          <w:sz w:val="24"/>
          <w:szCs w:val="24"/>
          <w:lang w:val="it-IT"/>
        </w:rPr>
        <w:t xml:space="preserve"> descrie deplasari ale vehiculelor in intersectie cu intarziere controlata mai mare de 35 s/veh pana la limita a 55 s/veh. In cadrul acestui nivel de servici, influenta congestiei in trafic devine usor de remarcat. Intarzierile mai lungi pot rezulta din deplasari ingreunate ale vehiculelor si valori ale indicatorului volum/capacitate (v/c) ridicate. </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u w:val="single"/>
          <w:lang w:val="it-IT"/>
        </w:rPr>
        <w:t>Nivelul E (LOS E)</w:t>
      </w:r>
      <w:r w:rsidRPr="007F1F85">
        <w:rPr>
          <w:rFonts w:ascii="Cambria" w:hAnsi="Cambria"/>
          <w:sz w:val="24"/>
          <w:szCs w:val="24"/>
          <w:lang w:val="it-IT"/>
        </w:rPr>
        <w:t xml:space="preserve"> descrie conditii de circulatie ale vehiculelor in intersectie cu o intarziere controlata cuprinsa in marja 55s/veh - 80s/veh. Valorile ridicate ale intarzierilor indica viteza de deplasare redusa in intersectie si rate ridicate ale indicatorului volum/capacitate (v/c). Numarul ciclurilor de semaforizare care nu pot asigura trecerea tuturor vehiculelor (acumulate in sirul de asteptare) pe faza de verde, este ridicat.</w:t>
      </w:r>
    </w:p>
    <w:p w:rsidR="007F1F85" w:rsidRPr="007F1F85" w:rsidRDefault="007F1F85" w:rsidP="007F1F85">
      <w:pPr>
        <w:pStyle w:val="NormalWeb"/>
        <w:spacing w:line="360" w:lineRule="auto"/>
        <w:ind w:left="1440"/>
        <w:jc w:val="both"/>
        <w:rPr>
          <w:rFonts w:ascii="Cambria" w:hAnsi="Cambria"/>
          <w:sz w:val="24"/>
          <w:szCs w:val="24"/>
          <w:lang w:val="it-IT"/>
        </w:rPr>
      </w:pPr>
      <w:r w:rsidRPr="007F1F85">
        <w:rPr>
          <w:rFonts w:ascii="Cambria" w:hAnsi="Cambria"/>
          <w:i/>
          <w:sz w:val="24"/>
          <w:szCs w:val="24"/>
          <w:u w:val="single"/>
          <w:lang w:val="it-IT"/>
        </w:rPr>
        <w:lastRenderedPageBreak/>
        <w:t>Nivelul F (LOS F)</w:t>
      </w:r>
      <w:r w:rsidRPr="007F1F85">
        <w:rPr>
          <w:rFonts w:ascii="Cambria" w:hAnsi="Cambria"/>
          <w:sz w:val="24"/>
          <w:szCs w:val="24"/>
          <w:lang w:val="it-IT"/>
        </w:rPr>
        <w:t xml:space="preserve"> indica un nivel al intarzierilor mai mari de 80 s/veh. Acest nivel, considerat inacceptabil de catre majoritatea soferilor, apare adesea in situatia blocarilor in trafic. Din punct de vedere al debitelor care determina acest nivel ridicat al intarzierilor se poate remarca faptul ca aceasta situatie are loc atunci cand rata fluxului de sosire depaseste capacitatea grupurilor de benzi de circulatie. In cadrul acestui nivel de servici viteza de deplasare a vehiculelor este redusa si adesea se observa opriri in flux. </w:t>
      </w:r>
    </w:p>
    <w:p w:rsidR="007F1F85" w:rsidRPr="007F1F85" w:rsidRDefault="007F1F85" w:rsidP="007F1F85">
      <w:pPr>
        <w:pStyle w:val="NormalWeb"/>
        <w:spacing w:line="360" w:lineRule="auto"/>
        <w:ind w:left="1440"/>
        <w:jc w:val="both"/>
        <w:rPr>
          <w:rFonts w:ascii="Cambria" w:hAnsi="Cambria"/>
          <w:snapToGrid w:val="0"/>
          <w:sz w:val="24"/>
          <w:szCs w:val="24"/>
          <w:lang w:val="it-IT"/>
        </w:rPr>
      </w:pPr>
      <w:r w:rsidRPr="007F1F85">
        <w:rPr>
          <w:rFonts w:ascii="Cambria" w:hAnsi="Cambria"/>
          <w:i/>
          <w:sz w:val="24"/>
          <w:szCs w:val="24"/>
          <w:u w:val="single"/>
          <w:lang w:val="it-IT"/>
        </w:rPr>
        <w:t>Nivelul G (</w:t>
      </w:r>
      <w:r w:rsidRPr="007F1F85">
        <w:rPr>
          <w:rFonts w:ascii="Cambria" w:hAnsi="Cambria"/>
          <w:snapToGrid w:val="0"/>
          <w:sz w:val="24"/>
          <w:szCs w:val="24"/>
          <w:u w:val="single"/>
          <w:lang w:val="it-IT"/>
        </w:rPr>
        <w:t>LOS</w:t>
      </w:r>
      <w:r w:rsidRPr="007F1F85">
        <w:rPr>
          <w:rFonts w:ascii="Cambria" w:hAnsi="Cambria"/>
          <w:b/>
          <w:snapToGrid w:val="0"/>
          <w:sz w:val="24"/>
          <w:szCs w:val="24"/>
          <w:u w:val="single"/>
          <w:lang w:val="it-IT"/>
        </w:rPr>
        <w:t xml:space="preserve"> </w:t>
      </w:r>
      <w:r w:rsidRPr="007F1F85">
        <w:rPr>
          <w:rFonts w:ascii="Cambria" w:hAnsi="Cambria"/>
          <w:snapToGrid w:val="0"/>
          <w:sz w:val="24"/>
          <w:szCs w:val="24"/>
          <w:u w:val="single"/>
          <w:lang w:val="it-IT"/>
        </w:rPr>
        <w:t>G)</w:t>
      </w:r>
      <w:r w:rsidRPr="007F1F85">
        <w:rPr>
          <w:rFonts w:ascii="Cambria" w:hAnsi="Cambria"/>
          <w:snapToGrid w:val="0"/>
          <w:sz w:val="24"/>
          <w:szCs w:val="24"/>
          <w:lang w:val="it-IT"/>
        </w:rPr>
        <w:t xml:space="preserve">, 1.00 &lt; ICU = 1.09: Intersectia este cu 10% - 20% peste capacitatea sa si este probabil sa se inregistreze congestionari de 60 to 120 min pe zi. Cozile de asteptare sunt lungi si pot apare blocaje frecvente. </w:t>
      </w:r>
    </w:p>
    <w:p w:rsidR="007F1F85" w:rsidRPr="007F1F85" w:rsidRDefault="007F1F85" w:rsidP="007F1F85">
      <w:pPr>
        <w:pStyle w:val="NormalWeb"/>
        <w:spacing w:line="360" w:lineRule="auto"/>
        <w:ind w:left="1440"/>
        <w:rPr>
          <w:rFonts w:ascii="Cambria" w:hAnsi="Cambria"/>
          <w:snapToGrid w:val="0"/>
          <w:sz w:val="24"/>
          <w:szCs w:val="24"/>
          <w:lang w:val="it-IT"/>
        </w:rPr>
      </w:pPr>
      <w:r w:rsidRPr="007F1F85">
        <w:rPr>
          <w:rFonts w:ascii="Cambria" w:hAnsi="Cambria"/>
          <w:i/>
          <w:sz w:val="24"/>
          <w:szCs w:val="24"/>
          <w:u w:val="single"/>
          <w:lang w:val="it-IT"/>
        </w:rPr>
        <w:t>Nivelul H</w:t>
      </w:r>
      <w:r w:rsidRPr="007F1F85">
        <w:rPr>
          <w:rFonts w:ascii="Cambria" w:hAnsi="Cambria"/>
          <w:b/>
          <w:i/>
          <w:snapToGrid w:val="0"/>
          <w:sz w:val="24"/>
          <w:szCs w:val="24"/>
          <w:u w:val="single"/>
          <w:lang w:val="it-IT"/>
        </w:rPr>
        <w:t xml:space="preserve"> </w:t>
      </w:r>
      <w:r w:rsidRPr="007F1F85">
        <w:rPr>
          <w:rFonts w:ascii="Cambria" w:hAnsi="Cambria"/>
          <w:i/>
          <w:snapToGrid w:val="0"/>
          <w:sz w:val="24"/>
          <w:szCs w:val="24"/>
          <w:u w:val="single"/>
          <w:lang w:val="it-IT"/>
        </w:rPr>
        <w:t>(LOS H)</w:t>
      </w:r>
      <w:r w:rsidRPr="007F1F85">
        <w:rPr>
          <w:rFonts w:ascii="Cambria" w:hAnsi="Cambria"/>
          <w:snapToGrid w:val="0"/>
          <w:sz w:val="24"/>
          <w:szCs w:val="24"/>
          <w:lang w:val="it-IT"/>
        </w:rPr>
        <w:t xml:space="preserve">, 1.09 &lt; ICU: Intersectia este cu  20% peste capacitatea de circulatie si pot aparea congestii de peste 120 min pe zi. Cozi de asteptare sunt lungi si pot apare blocaje frecvente. </w:t>
      </w:r>
    </w:p>
    <w:p w:rsidR="007F1F85" w:rsidRPr="007F1F85" w:rsidRDefault="007F1F85" w:rsidP="007F1F85">
      <w:pPr>
        <w:pStyle w:val="NormalWeb"/>
        <w:spacing w:line="360" w:lineRule="auto"/>
        <w:jc w:val="both"/>
        <w:rPr>
          <w:rFonts w:ascii="Cambria" w:hAnsi="Cambria"/>
          <w:sz w:val="24"/>
          <w:szCs w:val="24"/>
          <w:lang w:val="it-IT"/>
        </w:rPr>
      </w:pPr>
    </w:p>
    <w:p w:rsidR="007F1F85" w:rsidRPr="007F1F85" w:rsidRDefault="007F1F85" w:rsidP="007F1F85">
      <w:pPr>
        <w:pStyle w:val="NormalWeb"/>
        <w:spacing w:line="360" w:lineRule="auto"/>
        <w:ind w:firstLine="720"/>
        <w:jc w:val="both"/>
        <w:rPr>
          <w:rFonts w:ascii="Cambria" w:hAnsi="Cambria"/>
          <w:color w:val="auto"/>
          <w:sz w:val="24"/>
          <w:szCs w:val="24"/>
          <w:lang w:val="it-IT"/>
        </w:rPr>
      </w:pPr>
      <w:r w:rsidRPr="007F1F85">
        <w:rPr>
          <w:rFonts w:ascii="Cambria" w:hAnsi="Cambria"/>
          <w:b/>
          <w:snapToGrid w:val="0"/>
          <w:color w:val="auto"/>
          <w:sz w:val="24"/>
          <w:szCs w:val="24"/>
          <w:lang w:val="it-IT"/>
        </w:rPr>
        <w:t>Capacitatea de circulatie a intersectiei</w:t>
      </w:r>
    </w:p>
    <w:p w:rsidR="007F1F85" w:rsidRPr="007F1F85" w:rsidRDefault="007F1F85" w:rsidP="007F1F85">
      <w:pPr>
        <w:pStyle w:val="NormalWeb"/>
        <w:spacing w:line="360" w:lineRule="auto"/>
        <w:ind w:left="1440"/>
        <w:jc w:val="both"/>
        <w:rPr>
          <w:rFonts w:ascii="Cambria" w:hAnsi="Cambria"/>
          <w:snapToGrid w:val="0"/>
          <w:sz w:val="24"/>
          <w:szCs w:val="24"/>
          <w:lang w:val="it-IT"/>
        </w:rPr>
      </w:pPr>
      <w:r w:rsidRPr="007F1F85">
        <w:rPr>
          <w:rFonts w:ascii="Cambria" w:hAnsi="Cambria"/>
          <w:snapToGrid w:val="0"/>
          <w:sz w:val="24"/>
          <w:szCs w:val="24"/>
          <w:lang w:val="it-IT"/>
        </w:rPr>
        <w:t xml:space="preserve">Capacitatea de circulatie a intersectiei este masurata prin intermediul coeficientului de utilizare a capacitatii de circulatie a intersectiei (I.C.U.). Coeficientul se calculeaza pe baza raportului dintre suma timpului total necesar pentru a se asigura relatiile de miscare in intersectie a tuturor participantilor la trafic, raportat la lungimea ciclului de semaforizare calculat. </w:t>
      </w:r>
    </w:p>
    <w:p w:rsidR="007F1F85" w:rsidRPr="007F1F85" w:rsidRDefault="007F1F85" w:rsidP="007F1F85">
      <w:pPr>
        <w:pStyle w:val="NormalWeb"/>
        <w:spacing w:line="360" w:lineRule="auto"/>
        <w:ind w:left="1440"/>
        <w:jc w:val="both"/>
        <w:rPr>
          <w:rFonts w:ascii="Cambria" w:hAnsi="Cambria"/>
          <w:snapToGrid w:val="0"/>
          <w:sz w:val="24"/>
          <w:szCs w:val="24"/>
          <w:lang w:val="it-IT"/>
        </w:rPr>
      </w:pPr>
    </w:p>
    <w:p w:rsidR="007F1F85" w:rsidRPr="007F1F85" w:rsidRDefault="007F1F85" w:rsidP="007F1F85">
      <w:pPr>
        <w:pStyle w:val="NormalWeb"/>
        <w:spacing w:line="360" w:lineRule="auto"/>
        <w:ind w:left="1440"/>
        <w:jc w:val="both"/>
        <w:rPr>
          <w:rFonts w:ascii="Cambria" w:hAnsi="Cambria"/>
          <w:snapToGrid w:val="0"/>
          <w:sz w:val="24"/>
          <w:szCs w:val="24"/>
          <w:lang w:val="it-IT"/>
        </w:rPr>
      </w:pPr>
      <w:r w:rsidRPr="007F1F85">
        <w:rPr>
          <w:rFonts w:ascii="Cambria" w:hAnsi="Cambria"/>
          <w:snapToGrid w:val="0"/>
          <w:sz w:val="24"/>
          <w:szCs w:val="24"/>
        </w:rPr>
        <w:t xml:space="preserve">Coeficientul I.C.U. indica rezerva de capacitate disponibila a intersectiei sau cu cat s-a depasit aceasta rezerva. </w:t>
      </w:r>
      <w:r w:rsidRPr="007F1F85">
        <w:rPr>
          <w:rFonts w:ascii="Cambria" w:hAnsi="Cambria"/>
          <w:snapToGrid w:val="0"/>
          <w:sz w:val="24"/>
          <w:szCs w:val="24"/>
          <w:lang w:val="it-IT"/>
        </w:rPr>
        <w:t>Coeficientul nu poate estima intarzierile, dar poate fi folosit pentru a indica cand o intersectie va fi congestionata. Coeficientul I.C.U. poate fi de asemenea folosit pentru o intersectie nesemnalizata pentru a determina capacitatea de circulatie.</w:t>
      </w:r>
    </w:p>
    <w:p w:rsidR="007F1F85" w:rsidRPr="007F1F85" w:rsidRDefault="007F1F85" w:rsidP="007F1F85">
      <w:pPr>
        <w:pStyle w:val="NormalWeb"/>
        <w:spacing w:line="360" w:lineRule="auto"/>
        <w:jc w:val="both"/>
        <w:rPr>
          <w:rFonts w:ascii="Cambria" w:hAnsi="Cambria"/>
          <w:snapToGrid w:val="0"/>
          <w:sz w:val="24"/>
          <w:szCs w:val="24"/>
          <w:lang w:val="it-IT"/>
        </w:rPr>
      </w:pPr>
    </w:p>
    <w:p w:rsidR="007F1F85" w:rsidRPr="007F1F85" w:rsidRDefault="007F1F85" w:rsidP="007F1F85">
      <w:pPr>
        <w:pStyle w:val="NormalWeb"/>
        <w:spacing w:line="360" w:lineRule="auto"/>
        <w:ind w:firstLine="720"/>
        <w:jc w:val="both"/>
        <w:rPr>
          <w:rFonts w:ascii="Cambria" w:hAnsi="Cambria"/>
          <w:b/>
          <w:snapToGrid w:val="0"/>
          <w:sz w:val="24"/>
          <w:szCs w:val="24"/>
          <w:lang w:val="it-IT"/>
        </w:rPr>
      </w:pPr>
      <w:r w:rsidRPr="007F1F85">
        <w:rPr>
          <w:rFonts w:ascii="Cambria" w:hAnsi="Cambria"/>
          <w:b/>
          <w:snapToGrid w:val="0"/>
          <w:sz w:val="24"/>
          <w:szCs w:val="24"/>
          <w:lang w:val="it-IT"/>
        </w:rPr>
        <w:t>Lungime estimata a sirurilor de asteptare</w:t>
      </w:r>
    </w:p>
    <w:p w:rsidR="007F1F85" w:rsidRPr="007F1F85" w:rsidRDefault="007F1F85" w:rsidP="007F1F85">
      <w:pPr>
        <w:pStyle w:val="NormalWeb"/>
        <w:spacing w:line="360" w:lineRule="auto"/>
        <w:ind w:left="1440"/>
        <w:jc w:val="both"/>
        <w:rPr>
          <w:rFonts w:ascii="Cambria" w:hAnsi="Cambria"/>
          <w:snapToGrid w:val="0"/>
          <w:sz w:val="24"/>
          <w:szCs w:val="24"/>
          <w:lang w:val="it-IT"/>
        </w:rPr>
      </w:pPr>
      <w:r w:rsidRPr="007F1F85">
        <w:rPr>
          <w:rFonts w:ascii="Cambria" w:hAnsi="Cambria"/>
          <w:snapToGrid w:val="0"/>
          <w:sz w:val="24"/>
          <w:szCs w:val="24"/>
          <w:lang w:val="it-IT"/>
        </w:rPr>
        <w:t xml:space="preserve">Acest parametru exprima calitatea traficului de vehicule la traversarea unei intersectii. Calculul sirurilor de asteptare se face in conformitate cu Manualul de Capacitate (H.C.M.) realizat de catre administratia americana de drumuri (A.A.S.H.T.O.). Valorile estimate ale sirurilor de asteptare se calculeaza pt. </w:t>
      </w:r>
      <w:r w:rsidRPr="007F1F85">
        <w:rPr>
          <w:rFonts w:ascii="Cambria" w:hAnsi="Cambria"/>
          <w:snapToGrid w:val="0"/>
          <w:sz w:val="24"/>
          <w:szCs w:val="24"/>
          <w:lang w:val="it-IT"/>
        </w:rPr>
        <w:lastRenderedPageBreak/>
        <w:t>fiecare banda de circulatie si in concordanta cu dorinta de miscare in intersectie a participantilor la trafic. Pentru intersectiile nesemaforizate calculul teoretic al sirurilor de asteptare este prezentat in H.C.M.  capitolul 17, (pag. 17-21). Lungimea medie a sirurilor de asteptare este rezultatul produsului dintre intarzierea calculata pentru fiecare relatie de miscare in intersectie si debitul orar pe banda de circulatie considerata.</w:t>
      </w:r>
    </w:p>
    <w:p w:rsidR="007F1F85" w:rsidRPr="007F1F85" w:rsidRDefault="007F1F85" w:rsidP="007F1F85">
      <w:pPr>
        <w:pStyle w:val="NormalWeb"/>
        <w:spacing w:line="360" w:lineRule="auto"/>
        <w:jc w:val="both"/>
        <w:rPr>
          <w:rFonts w:ascii="Cambria" w:hAnsi="Cambria"/>
          <w:snapToGrid w:val="0"/>
          <w:sz w:val="24"/>
          <w:szCs w:val="24"/>
          <w:lang w:val="it-IT"/>
        </w:rPr>
      </w:pPr>
    </w:p>
    <w:p w:rsidR="007F1F85" w:rsidRPr="007F1F85" w:rsidRDefault="007F1F85" w:rsidP="007F1F85">
      <w:pPr>
        <w:pStyle w:val="NormalWeb"/>
        <w:spacing w:line="360" w:lineRule="auto"/>
        <w:ind w:firstLine="1440"/>
        <w:jc w:val="both"/>
        <w:rPr>
          <w:rFonts w:ascii="Cambria" w:hAnsi="Cambria"/>
          <w:snapToGrid w:val="0"/>
          <w:sz w:val="24"/>
          <w:szCs w:val="24"/>
          <w:lang w:val="it-IT"/>
        </w:rPr>
      </w:pPr>
      <w:r w:rsidRPr="007F1F85">
        <w:rPr>
          <w:rFonts w:ascii="Cambria" w:hAnsi="Cambria"/>
          <w:snapToGrid w:val="0"/>
          <w:sz w:val="24"/>
          <w:szCs w:val="24"/>
          <w:lang w:val="it-IT"/>
        </w:rPr>
        <w:t>L</w:t>
      </w:r>
      <w:r w:rsidRPr="007F1F85">
        <w:rPr>
          <w:rFonts w:ascii="Cambria" w:hAnsi="Cambria"/>
          <w:snapToGrid w:val="0"/>
          <w:sz w:val="24"/>
          <w:szCs w:val="24"/>
          <w:vertAlign w:val="subscript"/>
          <w:lang w:val="it-IT"/>
        </w:rPr>
        <w:t>sir</w:t>
      </w:r>
      <w:r w:rsidRPr="007F1F85">
        <w:rPr>
          <w:rFonts w:ascii="Cambria" w:hAnsi="Cambria"/>
          <w:snapToGrid w:val="0"/>
          <w:sz w:val="24"/>
          <w:szCs w:val="24"/>
          <w:lang w:val="it-IT"/>
        </w:rPr>
        <w:t xml:space="preserve"> = (d</w:t>
      </w:r>
      <w:r w:rsidRPr="007F1F85">
        <w:rPr>
          <w:rFonts w:ascii="Cambria" w:hAnsi="Cambria"/>
          <w:snapToGrid w:val="0"/>
          <w:sz w:val="24"/>
          <w:szCs w:val="24"/>
          <w:vertAlign w:val="subscript"/>
          <w:lang w:val="it-IT"/>
        </w:rPr>
        <w:t>i</w:t>
      </w:r>
      <w:r w:rsidRPr="007F1F85">
        <w:rPr>
          <w:rFonts w:ascii="Cambria" w:hAnsi="Cambria"/>
          <w:snapToGrid w:val="0"/>
          <w:sz w:val="24"/>
          <w:szCs w:val="24"/>
          <w:lang w:val="it-IT"/>
        </w:rPr>
        <w:t xml:space="preserve"> x Q</w:t>
      </w:r>
      <w:r w:rsidRPr="007F1F85">
        <w:rPr>
          <w:rFonts w:ascii="Cambria" w:hAnsi="Cambria"/>
          <w:snapToGrid w:val="0"/>
          <w:sz w:val="24"/>
          <w:szCs w:val="24"/>
          <w:vertAlign w:val="subscript"/>
          <w:lang w:val="it-IT"/>
        </w:rPr>
        <w:t>i</w:t>
      </w:r>
      <w:r w:rsidRPr="007F1F85">
        <w:rPr>
          <w:rFonts w:ascii="Cambria" w:hAnsi="Cambria"/>
          <w:snapToGrid w:val="0"/>
          <w:sz w:val="24"/>
          <w:szCs w:val="24"/>
          <w:lang w:val="it-IT"/>
        </w:rPr>
        <w:t>)/3600</w:t>
      </w:r>
      <w:r w:rsidRPr="007F1F85">
        <w:rPr>
          <w:rFonts w:ascii="Cambria" w:hAnsi="Cambria"/>
          <w:snapToGrid w:val="0"/>
          <w:sz w:val="24"/>
          <w:szCs w:val="24"/>
          <w:lang w:val="it-IT"/>
        </w:rPr>
        <w:tab/>
        <w:t>[veh]</w:t>
      </w:r>
    </w:p>
    <w:p w:rsidR="007F1F85" w:rsidRPr="007F1F85" w:rsidRDefault="007F1F85" w:rsidP="007F1F85">
      <w:pPr>
        <w:pStyle w:val="NormalWeb"/>
        <w:spacing w:line="360" w:lineRule="auto"/>
        <w:ind w:left="2880" w:hanging="1080"/>
        <w:jc w:val="both"/>
        <w:rPr>
          <w:rFonts w:ascii="Cambria" w:hAnsi="Cambria"/>
          <w:snapToGrid w:val="0"/>
          <w:sz w:val="24"/>
          <w:szCs w:val="24"/>
          <w:lang w:val="it-IT"/>
        </w:rPr>
      </w:pPr>
      <w:r w:rsidRPr="007F1F85">
        <w:rPr>
          <w:rFonts w:ascii="Cambria" w:hAnsi="Cambria"/>
          <w:snapToGrid w:val="0"/>
          <w:sz w:val="24"/>
          <w:szCs w:val="24"/>
          <w:lang w:val="it-IT"/>
        </w:rPr>
        <w:t xml:space="preserve">unde: </w:t>
      </w:r>
      <w:r w:rsidRPr="007F1F85">
        <w:rPr>
          <w:rFonts w:ascii="Cambria" w:hAnsi="Cambria"/>
          <w:snapToGrid w:val="0"/>
          <w:sz w:val="24"/>
          <w:szCs w:val="24"/>
          <w:lang w:val="it-IT"/>
        </w:rPr>
        <w:tab/>
        <w:t>d</w:t>
      </w:r>
      <w:r w:rsidRPr="007F1F85">
        <w:rPr>
          <w:rFonts w:ascii="Cambria" w:hAnsi="Cambria"/>
          <w:snapToGrid w:val="0"/>
          <w:sz w:val="24"/>
          <w:szCs w:val="24"/>
          <w:vertAlign w:val="subscript"/>
          <w:lang w:val="it-IT"/>
        </w:rPr>
        <w:t xml:space="preserve">i  </w:t>
      </w:r>
      <w:r w:rsidRPr="007F1F85">
        <w:rPr>
          <w:rFonts w:ascii="Cambria" w:hAnsi="Cambria"/>
          <w:snapToGrid w:val="0"/>
          <w:sz w:val="24"/>
          <w:szCs w:val="24"/>
          <w:lang w:val="it-IT"/>
        </w:rPr>
        <w:t>- intarzierea calculata pe banda “i”</w:t>
      </w:r>
    </w:p>
    <w:p w:rsidR="007F1F85" w:rsidRPr="007F1F85" w:rsidRDefault="007F1F85" w:rsidP="007F1F85">
      <w:pPr>
        <w:pStyle w:val="NormalWeb"/>
        <w:spacing w:line="360" w:lineRule="auto"/>
        <w:ind w:left="2880"/>
        <w:jc w:val="both"/>
        <w:rPr>
          <w:rFonts w:ascii="Cambria" w:hAnsi="Cambria"/>
          <w:snapToGrid w:val="0"/>
          <w:sz w:val="24"/>
          <w:szCs w:val="24"/>
          <w:lang w:val="it-IT"/>
        </w:rPr>
      </w:pPr>
      <w:r w:rsidRPr="007F1F85">
        <w:rPr>
          <w:rFonts w:ascii="Cambria" w:hAnsi="Cambria"/>
          <w:snapToGrid w:val="0"/>
          <w:sz w:val="24"/>
          <w:szCs w:val="24"/>
          <w:lang w:val="it-IT"/>
        </w:rPr>
        <w:t>Q</w:t>
      </w:r>
      <w:r w:rsidRPr="007F1F85">
        <w:rPr>
          <w:rFonts w:ascii="Cambria" w:hAnsi="Cambria"/>
          <w:snapToGrid w:val="0"/>
          <w:sz w:val="24"/>
          <w:szCs w:val="24"/>
          <w:vertAlign w:val="subscript"/>
          <w:lang w:val="it-IT"/>
        </w:rPr>
        <w:t xml:space="preserve">i  </w:t>
      </w:r>
      <w:r w:rsidRPr="007F1F85">
        <w:rPr>
          <w:rFonts w:ascii="Cambria" w:hAnsi="Cambria"/>
          <w:snapToGrid w:val="0"/>
          <w:sz w:val="24"/>
          <w:szCs w:val="24"/>
          <w:lang w:val="it-IT"/>
        </w:rPr>
        <w:t>= debitul orar pe banda de circulatie</w:t>
      </w:r>
    </w:p>
    <w:p w:rsidR="007F1F85" w:rsidRDefault="007F1F85" w:rsidP="007432EB">
      <w:pPr>
        <w:rPr>
          <w:lang w:val="it-IT"/>
        </w:rPr>
      </w:pPr>
    </w:p>
    <w:p w:rsidR="007F1F85" w:rsidRPr="00574C03" w:rsidRDefault="007F1F85" w:rsidP="007F1F85">
      <w:pPr>
        <w:pStyle w:val="Heading1"/>
        <w:rPr>
          <w:lang w:val="it-IT"/>
        </w:rPr>
      </w:pPr>
      <w:r>
        <w:rPr>
          <w:lang w:val="it-IT"/>
        </w:rPr>
        <w:t xml:space="preserve"> </w:t>
      </w:r>
      <w:bookmarkStart w:id="16" w:name="_Toc417040387"/>
      <w:r w:rsidRPr="00574C03">
        <w:rPr>
          <w:lang w:val="it-IT"/>
        </w:rPr>
        <w:t>ANALIZA REAZULTATELOR OBTINUTE DIN SIMULAREA NUMERICA</w:t>
      </w:r>
      <w:bookmarkEnd w:id="16"/>
    </w:p>
    <w:p w:rsidR="007F1F85" w:rsidRDefault="007F1F85" w:rsidP="007F1F85">
      <w:pPr>
        <w:spacing w:line="360" w:lineRule="auto"/>
        <w:rPr>
          <w:rFonts w:ascii="Arial" w:hAnsi="Arial"/>
          <w:lang w:val="it-IT"/>
        </w:rPr>
      </w:pPr>
    </w:p>
    <w:p w:rsidR="007F1F85" w:rsidRPr="00972877" w:rsidRDefault="007F1F85" w:rsidP="007F1F85">
      <w:pPr>
        <w:pStyle w:val="Heading2"/>
        <w:rPr>
          <w:u w:val="single"/>
          <w:lang w:val="it-IT"/>
        </w:rPr>
      </w:pPr>
      <w:bookmarkStart w:id="17" w:name="_Toc417040388"/>
      <w:r w:rsidRPr="00C97B54">
        <w:rPr>
          <w:lang w:val="it-IT"/>
        </w:rPr>
        <w:t>Situatia circulatiei rutiere existenta in perimetrul zonei studiate.</w:t>
      </w:r>
      <w:bookmarkEnd w:id="17"/>
    </w:p>
    <w:p w:rsidR="007F1F85" w:rsidRDefault="007F1F85" w:rsidP="007F1F85">
      <w:pPr>
        <w:spacing w:line="360" w:lineRule="auto"/>
        <w:rPr>
          <w:rFonts w:ascii="Arial" w:hAnsi="Arial"/>
          <w:lang w:val="it-IT"/>
        </w:rPr>
      </w:pPr>
      <w:r w:rsidRPr="003512AC">
        <w:rPr>
          <w:rFonts w:ascii="Arial" w:hAnsi="Arial"/>
          <w:lang w:val="it-IT"/>
        </w:rPr>
        <w:t xml:space="preserve">Model traficului actual a fost realizat pe baza masuratorilor de debite de trafic (“sondaje de trafic”) efectuate in intersectiile arterelor rutiere cuprinse in zona analizata. </w:t>
      </w:r>
    </w:p>
    <w:p w:rsidR="007F1F85" w:rsidRDefault="007F1F85" w:rsidP="007F1F85">
      <w:pPr>
        <w:spacing w:line="360" w:lineRule="auto"/>
        <w:rPr>
          <w:rFonts w:ascii="Arial" w:hAnsi="Arial"/>
          <w:lang w:val="it-IT"/>
        </w:rPr>
      </w:pPr>
      <w:r>
        <w:rPr>
          <w:rFonts w:ascii="Arial" w:hAnsi="Arial"/>
          <w:lang w:val="it-IT"/>
        </w:rPr>
        <w:t xml:space="preserve">La realizarea modelului numeric au fost introduse ca date de calcul particularitatile situatiei existente de pe teren ale tramei stradale: </w:t>
      </w:r>
    </w:p>
    <w:p w:rsidR="007F1F85" w:rsidRDefault="007F1F85" w:rsidP="007F1F85">
      <w:pPr>
        <w:numPr>
          <w:ilvl w:val="0"/>
          <w:numId w:val="45"/>
        </w:numPr>
        <w:spacing w:after="0" w:line="360" w:lineRule="auto"/>
        <w:rPr>
          <w:rFonts w:ascii="Arial" w:hAnsi="Arial"/>
          <w:lang w:val="it-IT"/>
        </w:rPr>
      </w:pPr>
      <w:r>
        <w:rPr>
          <w:rFonts w:ascii="Arial" w:hAnsi="Arial"/>
          <w:lang w:val="it-IT"/>
        </w:rPr>
        <w:t>semaforizarea existenta (cu valorile fiecare faze din ciclul) pentru intersectiile nr.2 si nr.23;</w:t>
      </w:r>
    </w:p>
    <w:p w:rsidR="007F1F85" w:rsidRDefault="007F1F85" w:rsidP="007F1F85">
      <w:pPr>
        <w:numPr>
          <w:ilvl w:val="0"/>
          <w:numId w:val="45"/>
        </w:numPr>
        <w:spacing w:after="0" w:line="360" w:lineRule="auto"/>
        <w:rPr>
          <w:rFonts w:ascii="Arial" w:hAnsi="Arial"/>
          <w:lang w:val="it-IT"/>
        </w:rPr>
      </w:pPr>
      <w:r>
        <w:rPr>
          <w:rFonts w:ascii="Arial" w:hAnsi="Arial"/>
          <w:lang w:val="it-IT"/>
        </w:rPr>
        <w:t>latimile identificate pe teren pentru fiecare strada;</w:t>
      </w:r>
    </w:p>
    <w:p w:rsidR="007F1F85" w:rsidRDefault="007F1F85" w:rsidP="007F1F85">
      <w:pPr>
        <w:numPr>
          <w:ilvl w:val="0"/>
          <w:numId w:val="45"/>
        </w:numPr>
        <w:spacing w:after="0" w:line="360" w:lineRule="auto"/>
        <w:rPr>
          <w:rFonts w:ascii="Arial" w:hAnsi="Arial"/>
          <w:lang w:val="it-IT"/>
        </w:rPr>
      </w:pPr>
      <w:r>
        <w:rPr>
          <w:rFonts w:ascii="Arial" w:hAnsi="Arial"/>
          <w:lang w:val="it-IT"/>
        </w:rPr>
        <w:t>prezenta trecerilor de pietoni in intersectii;</w:t>
      </w:r>
    </w:p>
    <w:p w:rsidR="007F1F85" w:rsidRDefault="007F1F85" w:rsidP="007F1F85">
      <w:pPr>
        <w:numPr>
          <w:ilvl w:val="0"/>
          <w:numId w:val="45"/>
        </w:numPr>
        <w:spacing w:after="0" w:line="360" w:lineRule="auto"/>
        <w:rPr>
          <w:rFonts w:ascii="Arial" w:hAnsi="Arial"/>
          <w:lang w:val="it-IT"/>
        </w:rPr>
      </w:pPr>
      <w:r>
        <w:rPr>
          <w:rFonts w:ascii="Arial" w:hAnsi="Arial"/>
          <w:lang w:val="it-IT"/>
        </w:rPr>
        <w:lastRenderedPageBreak/>
        <w:t>parcajele la bordura ale autovehiculelor;</w:t>
      </w:r>
    </w:p>
    <w:p w:rsidR="007F1F85" w:rsidRPr="00316BD6" w:rsidRDefault="007F1F85" w:rsidP="007F1F85">
      <w:pPr>
        <w:numPr>
          <w:ilvl w:val="0"/>
          <w:numId w:val="45"/>
        </w:numPr>
        <w:spacing w:after="0" w:line="360" w:lineRule="auto"/>
        <w:rPr>
          <w:rFonts w:ascii="Arial" w:hAnsi="Arial"/>
          <w:lang w:val="fr-FR"/>
        </w:rPr>
      </w:pPr>
      <w:proofErr w:type="spellStart"/>
      <w:r w:rsidRPr="00316BD6">
        <w:rPr>
          <w:rFonts w:ascii="Arial" w:hAnsi="Arial"/>
          <w:lang w:val="fr-FR"/>
        </w:rPr>
        <w:t>sensurile</w:t>
      </w:r>
      <w:proofErr w:type="spellEnd"/>
      <w:r w:rsidRPr="00316BD6">
        <w:rPr>
          <w:rFonts w:ascii="Arial" w:hAnsi="Arial"/>
          <w:lang w:val="fr-FR"/>
        </w:rPr>
        <w:t xml:space="preserve"> </w:t>
      </w:r>
      <w:proofErr w:type="spellStart"/>
      <w:r w:rsidRPr="00316BD6">
        <w:rPr>
          <w:rFonts w:ascii="Arial" w:hAnsi="Arial"/>
          <w:lang w:val="fr-FR"/>
        </w:rPr>
        <w:t>unice</w:t>
      </w:r>
      <w:proofErr w:type="spellEnd"/>
      <w:r w:rsidRPr="00316BD6">
        <w:rPr>
          <w:rFonts w:ascii="Arial" w:hAnsi="Arial"/>
          <w:lang w:val="fr-FR"/>
        </w:rPr>
        <w:t xml:space="preserve"> de </w:t>
      </w:r>
      <w:proofErr w:type="spellStart"/>
      <w:r w:rsidRPr="00316BD6">
        <w:rPr>
          <w:rFonts w:ascii="Arial" w:hAnsi="Arial"/>
          <w:lang w:val="fr-FR"/>
        </w:rPr>
        <w:t>circulatie</w:t>
      </w:r>
      <w:proofErr w:type="spellEnd"/>
      <w:r w:rsidRPr="00316BD6">
        <w:rPr>
          <w:rFonts w:ascii="Arial" w:hAnsi="Arial"/>
          <w:lang w:val="fr-FR"/>
        </w:rPr>
        <w:t xml:space="preserve">; </w:t>
      </w:r>
    </w:p>
    <w:p w:rsidR="007F1F85" w:rsidRDefault="007F1F85" w:rsidP="007F1F85">
      <w:pPr>
        <w:numPr>
          <w:ilvl w:val="0"/>
          <w:numId w:val="45"/>
        </w:numPr>
        <w:spacing w:after="0" w:line="360" w:lineRule="auto"/>
        <w:rPr>
          <w:rFonts w:ascii="Arial" w:hAnsi="Arial"/>
          <w:lang w:val="fr-FR"/>
        </w:rPr>
      </w:pPr>
      <w:proofErr w:type="spellStart"/>
      <w:r w:rsidRPr="00316BD6">
        <w:rPr>
          <w:rFonts w:ascii="Arial" w:hAnsi="Arial"/>
          <w:lang w:val="fr-FR"/>
        </w:rPr>
        <w:t>restrictii</w:t>
      </w:r>
      <w:proofErr w:type="spellEnd"/>
      <w:r w:rsidRPr="00316BD6">
        <w:rPr>
          <w:rFonts w:ascii="Arial" w:hAnsi="Arial"/>
          <w:lang w:val="fr-FR"/>
        </w:rPr>
        <w:t xml:space="preserve"> de </w:t>
      </w:r>
      <w:proofErr w:type="spellStart"/>
      <w:r w:rsidRPr="00316BD6">
        <w:rPr>
          <w:rFonts w:ascii="Arial" w:hAnsi="Arial"/>
          <w:lang w:val="fr-FR"/>
        </w:rPr>
        <w:t>reglementare</w:t>
      </w:r>
      <w:proofErr w:type="spellEnd"/>
      <w:r w:rsidRPr="00316BD6">
        <w:rPr>
          <w:rFonts w:ascii="Arial" w:hAnsi="Arial"/>
          <w:lang w:val="fr-FR"/>
        </w:rPr>
        <w:t xml:space="preserve"> </w:t>
      </w:r>
      <w:r>
        <w:rPr>
          <w:rFonts w:ascii="Arial" w:hAnsi="Arial"/>
          <w:lang w:val="fr-FR"/>
        </w:rPr>
        <w:t xml:space="preserve">a </w:t>
      </w:r>
      <w:proofErr w:type="spellStart"/>
      <w:r>
        <w:rPr>
          <w:rFonts w:ascii="Arial" w:hAnsi="Arial"/>
          <w:lang w:val="fr-FR"/>
        </w:rPr>
        <w:t>circulatiei</w:t>
      </w:r>
      <w:proofErr w:type="spellEnd"/>
      <w:r>
        <w:rPr>
          <w:rFonts w:ascii="Arial" w:hAnsi="Arial"/>
          <w:lang w:val="fr-FR"/>
        </w:rPr>
        <w:t xml:space="preserve"> </w:t>
      </w:r>
      <w:proofErr w:type="spellStart"/>
      <w:r>
        <w:rPr>
          <w:rFonts w:ascii="Arial" w:hAnsi="Arial"/>
          <w:lang w:val="fr-FR"/>
        </w:rPr>
        <w:t>realizate</w:t>
      </w:r>
      <w:proofErr w:type="spellEnd"/>
      <w:r>
        <w:rPr>
          <w:rFonts w:ascii="Arial" w:hAnsi="Arial"/>
          <w:lang w:val="fr-FR"/>
        </w:rPr>
        <w:t xml:space="preserve"> </w:t>
      </w:r>
      <w:proofErr w:type="spellStart"/>
      <w:r>
        <w:rPr>
          <w:rFonts w:ascii="Arial" w:hAnsi="Arial"/>
          <w:lang w:val="fr-FR"/>
        </w:rPr>
        <w:t>prin</w:t>
      </w:r>
      <w:proofErr w:type="spellEnd"/>
      <w:r>
        <w:rPr>
          <w:rFonts w:ascii="Arial" w:hAnsi="Arial"/>
          <w:lang w:val="fr-FR"/>
        </w:rPr>
        <w:t xml:space="preserve"> </w:t>
      </w:r>
      <w:proofErr w:type="spellStart"/>
      <w:r>
        <w:rPr>
          <w:rFonts w:ascii="Arial" w:hAnsi="Arial"/>
          <w:lang w:val="fr-FR"/>
        </w:rPr>
        <w:t>sem</w:t>
      </w:r>
      <w:r w:rsidRPr="00316BD6">
        <w:rPr>
          <w:rFonts w:ascii="Arial" w:hAnsi="Arial"/>
          <w:lang w:val="fr-FR"/>
        </w:rPr>
        <w:t>alizarea</w:t>
      </w:r>
      <w:proofErr w:type="spellEnd"/>
      <w:r w:rsidRPr="00316BD6">
        <w:rPr>
          <w:rFonts w:ascii="Arial" w:hAnsi="Arial"/>
          <w:lang w:val="fr-FR"/>
        </w:rPr>
        <w:t xml:space="preserve"> </w:t>
      </w:r>
      <w:proofErr w:type="spellStart"/>
      <w:r w:rsidRPr="00316BD6">
        <w:rPr>
          <w:rFonts w:ascii="Arial" w:hAnsi="Arial"/>
          <w:lang w:val="fr-FR"/>
        </w:rPr>
        <w:t>rutiera</w:t>
      </w:r>
      <w:proofErr w:type="spellEnd"/>
      <w:r w:rsidRPr="00316BD6">
        <w:rPr>
          <w:rFonts w:ascii="Arial" w:hAnsi="Arial"/>
          <w:lang w:val="fr-FR"/>
        </w:rPr>
        <w:t>;</w:t>
      </w:r>
    </w:p>
    <w:p w:rsidR="007F1F85" w:rsidRPr="00E26EA5" w:rsidRDefault="007F1F85" w:rsidP="00E26EA5">
      <w:pPr>
        <w:numPr>
          <w:ilvl w:val="0"/>
          <w:numId w:val="45"/>
        </w:numPr>
        <w:spacing w:after="0" w:line="360" w:lineRule="auto"/>
        <w:rPr>
          <w:rFonts w:ascii="Arial" w:hAnsi="Arial"/>
          <w:lang w:val="fr-FR"/>
        </w:rPr>
      </w:pPr>
      <w:proofErr w:type="spellStart"/>
      <w:r>
        <w:rPr>
          <w:rFonts w:ascii="Arial" w:hAnsi="Arial"/>
          <w:lang w:val="fr-FR"/>
        </w:rPr>
        <w:t>circulatia</w:t>
      </w:r>
      <w:proofErr w:type="spellEnd"/>
      <w:r>
        <w:rPr>
          <w:rFonts w:ascii="Arial" w:hAnsi="Arial"/>
          <w:lang w:val="fr-FR"/>
        </w:rPr>
        <w:t xml:space="preserve"> in sens </w:t>
      </w:r>
      <w:proofErr w:type="spellStart"/>
      <w:r>
        <w:rPr>
          <w:rFonts w:ascii="Arial" w:hAnsi="Arial"/>
          <w:lang w:val="fr-FR"/>
        </w:rPr>
        <w:t>giratoriu</w:t>
      </w:r>
      <w:proofErr w:type="spellEnd"/>
      <w:r>
        <w:rPr>
          <w:rFonts w:ascii="Arial" w:hAnsi="Arial"/>
          <w:lang w:val="fr-FR"/>
        </w:rPr>
        <w:t>.</w:t>
      </w:r>
    </w:p>
    <w:p w:rsidR="007F1F85" w:rsidRDefault="007F1F85" w:rsidP="007F1F85">
      <w:pPr>
        <w:spacing w:line="360" w:lineRule="auto"/>
        <w:rPr>
          <w:rFonts w:ascii="Arial" w:hAnsi="Arial"/>
          <w:lang w:val="it-IT"/>
        </w:rPr>
      </w:pPr>
      <w:r>
        <w:rPr>
          <w:rFonts w:ascii="Arial" w:hAnsi="Arial"/>
          <w:lang w:val="it-IT"/>
        </w:rPr>
        <w:t xml:space="preserve">Analiza calitatii deplasarilor in intersectii s-a realizat pe baza rezultatelor obtinute din calculul numeric. </w:t>
      </w:r>
    </w:p>
    <w:p w:rsidR="007F1F85" w:rsidRDefault="007F1F85" w:rsidP="007F1F85">
      <w:pPr>
        <w:spacing w:line="360" w:lineRule="auto"/>
        <w:rPr>
          <w:rFonts w:ascii="Arial" w:hAnsi="Arial"/>
          <w:lang w:val="it-IT"/>
        </w:rPr>
      </w:pPr>
    </w:p>
    <w:p w:rsidR="007F1F85" w:rsidRDefault="007F1F85" w:rsidP="007F1F85">
      <w:pPr>
        <w:spacing w:line="360" w:lineRule="auto"/>
        <w:rPr>
          <w:rFonts w:ascii="Arial" w:hAnsi="Arial"/>
          <w:lang w:val="it-IT"/>
        </w:rPr>
      </w:pPr>
      <w:r>
        <w:rPr>
          <w:rFonts w:ascii="Arial" w:hAnsi="Arial"/>
          <w:b/>
          <w:i/>
          <w:lang w:val="it-IT"/>
        </w:rPr>
        <w:t>4.2</w:t>
      </w:r>
      <w:r w:rsidRPr="007F1F85">
        <w:rPr>
          <w:rFonts w:eastAsiaTheme="majorEastAsia" w:cstheme="majorBidi"/>
          <w:bCs/>
          <w:caps/>
          <w:color w:val="000000" w:themeColor="text1"/>
          <w:sz w:val="28"/>
          <w:szCs w:val="28"/>
          <w:lang w:val="it-IT"/>
        </w:rPr>
        <w:t>. Parametrii de analiza a calitatii desfasutarii traficului</w:t>
      </w:r>
      <w:r>
        <w:rPr>
          <w:rFonts w:ascii="Arial" w:hAnsi="Arial"/>
          <w:lang w:val="it-IT"/>
        </w:rPr>
        <w:t xml:space="preserve"> </w:t>
      </w:r>
    </w:p>
    <w:p w:rsidR="007F1F85" w:rsidRDefault="007F1F85" w:rsidP="007F1F85">
      <w:pPr>
        <w:numPr>
          <w:ilvl w:val="0"/>
          <w:numId w:val="46"/>
        </w:numPr>
        <w:spacing w:after="0" w:line="360" w:lineRule="auto"/>
        <w:rPr>
          <w:rFonts w:ascii="Arial" w:hAnsi="Arial"/>
          <w:lang w:val="it-IT"/>
        </w:rPr>
      </w:pPr>
      <w:r>
        <w:rPr>
          <w:rFonts w:ascii="Arial" w:hAnsi="Arial"/>
          <w:lang w:val="it-IT"/>
        </w:rPr>
        <w:t>Indicele de utilizare a capacitatii (I.C.U.)</w:t>
      </w:r>
    </w:p>
    <w:p w:rsidR="007F1F85" w:rsidRDefault="007F1F85" w:rsidP="007F1F85">
      <w:pPr>
        <w:numPr>
          <w:ilvl w:val="0"/>
          <w:numId w:val="46"/>
        </w:numPr>
        <w:spacing w:after="0" w:line="360" w:lineRule="auto"/>
        <w:rPr>
          <w:rFonts w:ascii="Arial" w:hAnsi="Arial"/>
          <w:lang w:val="it-IT"/>
        </w:rPr>
      </w:pPr>
      <w:r>
        <w:rPr>
          <w:rFonts w:ascii="Arial" w:hAnsi="Arial"/>
          <w:lang w:val="it-IT"/>
        </w:rPr>
        <w:t>Nivelul de Servici (L.O.S.) in intersectiile semaforizate.</w:t>
      </w:r>
    </w:p>
    <w:p w:rsidR="007F1F85" w:rsidRDefault="007F1F85" w:rsidP="007F1F85">
      <w:pPr>
        <w:numPr>
          <w:ilvl w:val="0"/>
          <w:numId w:val="46"/>
        </w:numPr>
        <w:spacing w:after="0" w:line="360" w:lineRule="auto"/>
        <w:rPr>
          <w:rFonts w:ascii="Arial" w:hAnsi="Arial"/>
          <w:lang w:val="it-IT"/>
        </w:rPr>
      </w:pPr>
      <w:r>
        <w:rPr>
          <w:rFonts w:ascii="Arial" w:hAnsi="Arial"/>
          <w:lang w:val="it-IT"/>
        </w:rPr>
        <w:t>Viteza medie de deplasare a vehiculelor</w:t>
      </w:r>
    </w:p>
    <w:p w:rsidR="007F1F85" w:rsidRDefault="007F1F85" w:rsidP="007F1F85">
      <w:pPr>
        <w:numPr>
          <w:ilvl w:val="0"/>
          <w:numId w:val="46"/>
        </w:numPr>
        <w:spacing w:after="0" w:line="360" w:lineRule="auto"/>
        <w:rPr>
          <w:rFonts w:ascii="Arial" w:hAnsi="Arial"/>
          <w:lang w:val="it-IT"/>
        </w:rPr>
      </w:pPr>
      <w:r>
        <w:rPr>
          <w:rFonts w:ascii="Arial" w:hAnsi="Arial"/>
          <w:lang w:val="it-IT"/>
        </w:rPr>
        <w:t>Lungimea medie a sirurilor de asteptare la intrarea in intersectii.</w:t>
      </w:r>
    </w:p>
    <w:p w:rsidR="007F1F85" w:rsidRDefault="007F1F85" w:rsidP="007F1F85">
      <w:pPr>
        <w:spacing w:line="360" w:lineRule="auto"/>
        <w:ind w:left="360"/>
        <w:rPr>
          <w:rFonts w:ascii="Arial" w:hAnsi="Arial"/>
          <w:lang w:val="it-IT"/>
        </w:rPr>
      </w:pPr>
    </w:p>
    <w:p w:rsidR="007F1F85" w:rsidRPr="007F1F85" w:rsidRDefault="007F1F85" w:rsidP="007F1F85">
      <w:pPr>
        <w:spacing w:line="360" w:lineRule="auto"/>
        <w:rPr>
          <w:lang w:val="it-IT"/>
        </w:rPr>
      </w:pPr>
      <w:r w:rsidRPr="007F1F85">
        <w:rPr>
          <w:lang w:val="it-IT"/>
        </w:rPr>
        <w:t xml:space="preserve">Din examinarea rezultatelor prezentate grafic rezulta ca circulatia rutiera in orele in care debitele inregistreaza valori maxime, se desfasoara in conditii corespunzatoare (plansa 4). Se remarca faptul ca intersectia 2 prezinta un grad de incarcare ceva mai ridicat (circa 91%), fapt care poate determina unele intarzieri in cazul in care se vor inregistra sporiri ale valorilor de trafic. Semaforizarea existenta a celor doua intersectii asigura trecerea vehiculelor pe durata timpilor de verde fara ca sa existe intarzieri. In plansa 4 sunt prezentate valorile nivelului de servici (L.O.S.) in intersectiile semaforizate (intersectia 2 si intersectia 18), iar in plansa 5 sunt  metionate valorile indicilor de utilizare a capacicatii calculati in toate intersectiile de pe tronsonul rutier analizat.  </w:t>
      </w:r>
    </w:p>
    <w:p w:rsidR="007F1F85" w:rsidRPr="007F1F85" w:rsidRDefault="007F1F85" w:rsidP="007F1F85">
      <w:pPr>
        <w:spacing w:line="360" w:lineRule="auto"/>
        <w:rPr>
          <w:lang w:val="it-IT"/>
        </w:rPr>
      </w:pPr>
      <w:r w:rsidRPr="007F1F85">
        <w:rPr>
          <w:lang w:val="it-IT"/>
        </w:rPr>
        <w:t xml:space="preserve">Simularea numerica a circulatiei rutiere folosind programul SimmTrafic evidentiaza marimea intarzierilor pe reteaua analizata (plansa 6) precum si lungimile estimate a sirurilor de asteptare (plansa 7). </w:t>
      </w:r>
    </w:p>
    <w:p w:rsidR="007F1F85" w:rsidRDefault="007F1F85" w:rsidP="007F1F85">
      <w:pPr>
        <w:spacing w:line="360" w:lineRule="auto"/>
        <w:rPr>
          <w:lang w:val="it-IT"/>
        </w:rPr>
      </w:pPr>
      <w:r w:rsidRPr="007F1F85">
        <w:rPr>
          <w:lang w:val="it-IT"/>
        </w:rPr>
        <w:t>In anexa 3 sunt prezentate rapoartele de functionare a intersectiilor. Din analiza valorilor calculate se pot identifica parametrii caracteristici ai functionarii pentru fiecare intersectie.</w:t>
      </w:r>
    </w:p>
    <w:sectPr w:rsidR="007F1F85" w:rsidSect="00B14776">
      <w:headerReference w:type="default" r:id="rId56"/>
      <w:footerReference w:type="default" r:id="rId57"/>
      <w:pgSz w:w="12240" w:h="15840" w:code="1"/>
      <w:pgMar w:top="1077" w:right="1440" w:bottom="1077"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139E" w:rsidRDefault="009C139E" w:rsidP="003F4EF7">
      <w:r>
        <w:separator/>
      </w:r>
    </w:p>
  </w:endnote>
  <w:endnote w:type="continuationSeparator" w:id="0">
    <w:p w:rsidR="009C139E" w:rsidRDefault="009C139E" w:rsidP="003F4E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EE"/>
    <w:family w:val="swiss"/>
    <w:pitch w:val="variable"/>
    <w:sig w:usb0="E0002A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0977" w:rsidRPr="003F4EF7" w:rsidRDefault="00DE0977" w:rsidP="003F4EF7">
    <w:pPr>
      <w:pStyle w:val="Footer"/>
      <w:rPr>
        <w:rFonts w:ascii="Cambria" w:hAnsi="Cambria"/>
        <w:sz w:val="20"/>
        <w:szCs w:val="20"/>
      </w:rPr>
    </w:pPr>
    <w:r w:rsidRPr="004C60F9">
      <w:rPr>
        <w:rFonts w:ascii="Cambria" w:hAnsi="Cambria"/>
        <w:noProof/>
        <w:sz w:val="18"/>
        <w:szCs w:val="18"/>
        <w:lang w:eastAsia="ro-RO"/>
      </w:rPr>
      <mc:AlternateContent>
        <mc:Choice Requires="wps">
          <w:drawing>
            <wp:anchor distT="0" distB="0" distL="114300" distR="114300" simplePos="0" relativeHeight="251659264" behindDoc="0" locked="0" layoutInCell="1" allowOverlap="1" wp14:anchorId="6EF93E80" wp14:editId="6ADFB54D">
              <wp:simplePos x="0" y="0"/>
              <wp:positionH relativeFrom="column">
                <wp:posOffset>1730415</wp:posOffset>
              </wp:positionH>
              <wp:positionV relativeFrom="page">
                <wp:posOffset>9392856</wp:posOffset>
              </wp:positionV>
              <wp:extent cx="4200525" cy="17145"/>
              <wp:effectExtent l="19050" t="19050" r="28575" b="20955"/>
              <wp:wrapNone/>
              <wp:docPr id="455" name="Straight Connector 455"/>
              <wp:cNvGraphicFramePr/>
              <a:graphic xmlns:a="http://schemas.openxmlformats.org/drawingml/2006/main">
                <a:graphicData uri="http://schemas.microsoft.com/office/word/2010/wordprocessingShape">
                  <wps:wsp>
                    <wps:cNvCnPr/>
                    <wps:spPr>
                      <a:xfrm flipV="1">
                        <a:off x="0" y="0"/>
                        <a:ext cx="4200525" cy="17145"/>
                      </a:xfrm>
                      <a:prstGeom prst="line">
                        <a:avLst/>
                      </a:prstGeom>
                      <a:ln w="2857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5A65C3" id="Straight Connector 455"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page" from="136.25pt,739.6pt" to="467pt,74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" strokecolor="#4a66ac [3204]" strokeweight="2.25pt">
              <v:stroke joinstyle="miter"/>
              <w10:wrap anchory="page"/>
            </v:line>
          </w:pict>
        </mc:Fallback>
      </mc:AlternateContent>
    </w:r>
    <w:r w:rsidRPr="004C2694">
      <w:rPr>
        <w:rFonts w:ascii="Cambria" w:hAnsi="Cambria"/>
        <w:sz w:val="18"/>
        <w:szCs w:val="18"/>
      </w:rPr>
      <w:t xml:space="preserve"> </w:t>
    </w:r>
    <w:r w:rsidRPr="006E2577">
      <w:rPr>
        <w:rFonts w:ascii="Cambria" w:hAnsi="Cambria"/>
        <w:sz w:val="18"/>
        <w:szCs w:val="18"/>
      </w:rPr>
      <w:t>circulația și mobilitatea urbană și metropolitană</w:t>
    </w:r>
    <w:r>
      <w:rPr>
        <w:rFonts w:ascii="Arial Narrow" w:hAnsi="Arial Narrow"/>
        <w:sz w:val="24"/>
        <w:szCs w:val="24"/>
        <w:lang w:val="pt-BR"/>
      </w:rPr>
      <w:t xml:space="preserve"> </w:t>
    </w:r>
    <w:r w:rsidRPr="003F4EF7">
      <w:rPr>
        <w:rFonts w:ascii="Cambria" w:hAnsi="Cambria"/>
        <w:sz w:val="20"/>
        <w:szCs w:val="20"/>
      </w:rPr>
      <w:ptab w:relativeTo="margin" w:alignment="right" w:leader="none"/>
    </w:r>
    <w:r w:rsidRPr="003F4EF7">
      <w:rPr>
        <w:rFonts w:ascii="Cambria" w:hAnsi="Cambria"/>
        <w:sz w:val="20"/>
        <w:szCs w:val="20"/>
      </w:rPr>
      <w:fldChar w:fldCharType="begin"/>
    </w:r>
    <w:r w:rsidRPr="003F4EF7">
      <w:rPr>
        <w:rFonts w:ascii="Cambria" w:hAnsi="Cambria"/>
        <w:sz w:val="20"/>
        <w:szCs w:val="20"/>
      </w:rPr>
      <w:instrText xml:space="preserve"> PAGE   \* MERGEFORMAT </w:instrText>
    </w:r>
    <w:r w:rsidRPr="003F4EF7">
      <w:rPr>
        <w:rFonts w:ascii="Cambria" w:hAnsi="Cambria"/>
        <w:sz w:val="20"/>
        <w:szCs w:val="20"/>
      </w:rPr>
      <w:fldChar w:fldCharType="separate"/>
    </w:r>
    <w:r w:rsidR="00ED054C">
      <w:rPr>
        <w:rFonts w:ascii="Cambria" w:hAnsi="Cambria"/>
        <w:noProof/>
        <w:sz w:val="20"/>
        <w:szCs w:val="20"/>
      </w:rPr>
      <w:t>21</w:t>
    </w:r>
    <w:r w:rsidRPr="003F4EF7">
      <w:rPr>
        <w:rFonts w:ascii="Cambria" w:hAnsi="Cambria"/>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139E" w:rsidRDefault="009C139E" w:rsidP="003F4EF7">
      <w:r>
        <w:separator/>
      </w:r>
    </w:p>
  </w:footnote>
  <w:footnote w:type="continuationSeparator" w:id="0">
    <w:p w:rsidR="009C139E" w:rsidRDefault="009C139E" w:rsidP="003F4E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0977" w:rsidRDefault="00DE0977">
    <w:pPr>
      <w:pStyle w:val="Header"/>
    </w:pPr>
    <w:r>
      <w:rPr>
        <w:noProof/>
        <w:sz w:val="20"/>
        <w:szCs w:val="20"/>
        <w:lang w:eastAsia="ro-RO"/>
      </w:rPr>
      <mc:AlternateContent>
        <mc:Choice Requires="wps">
          <w:drawing>
            <wp:anchor distT="0" distB="0" distL="114300" distR="114300" simplePos="0" relativeHeight="251661312" behindDoc="0" locked="0" layoutInCell="1" allowOverlap="1" wp14:anchorId="7105F69D" wp14:editId="0CD2E517">
              <wp:simplePos x="0" y="0"/>
              <wp:positionH relativeFrom="column">
                <wp:posOffset>1730375</wp:posOffset>
              </wp:positionH>
              <wp:positionV relativeFrom="page">
                <wp:posOffset>553085</wp:posOffset>
              </wp:positionV>
              <wp:extent cx="4200525" cy="17145"/>
              <wp:effectExtent l="0" t="0" r="28575" b="20955"/>
              <wp:wrapNone/>
              <wp:docPr id="461" name="Straight Connector 461"/>
              <wp:cNvGraphicFramePr/>
              <a:graphic xmlns:a="http://schemas.openxmlformats.org/drawingml/2006/main">
                <a:graphicData uri="http://schemas.microsoft.com/office/word/2010/wordprocessingShape">
                  <wps:wsp>
                    <wps:cNvCnPr/>
                    <wps:spPr>
                      <a:xfrm flipV="1">
                        <a:off x="0" y="0"/>
                        <a:ext cx="4200525" cy="17145"/>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5FB3191" id="Straight Connector 461" o:spid="_x0000_s1026" style="position:absolute;flip:y;z-index:251661312;visibility:visible;mso-wrap-style:square;mso-wrap-distance-left:9pt;mso-wrap-distance-top:0;mso-wrap-distance-right:9pt;mso-wrap-distance-bottom:0;mso-position-horizontal:absolute;mso-position-horizontal-relative:text;mso-position-vertical:absolute;mso-position-vertical-relative:page" from="136.25pt,43.55pt" to="467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" strokecolor="#4a66ac [3204]" strokeweight="1pt">
              <v:stroke joinstyle="miter"/>
              <w10:wrap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w14:anchorId="4A676E3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style="width:11.25pt;height:11.25pt" o:bullet="t">
        <v:imagedata r:id="rId1" o:title="bd14565_"/>
      </v:shape>
    </w:pict>
  </w:numPicBullet>
  <w:abstractNum w:abstractNumId="0">
    <w:nsid w:val="03AD3245"/>
    <w:multiLevelType w:val="hybridMultilevel"/>
    <w:tmpl w:val="6FEE954E"/>
    <w:lvl w:ilvl="0" w:tplc="577CA06E">
      <w:start w:val="1"/>
      <w:numFmt w:val="bullet"/>
      <w:lvlText w:val=""/>
      <w:lvlPicBulletId w:val="0"/>
      <w:lvlJc w:val="left"/>
      <w:pPr>
        <w:tabs>
          <w:tab w:val="num" w:pos="720"/>
        </w:tabs>
        <w:ind w:left="720" w:hanging="360"/>
      </w:pPr>
      <w:rPr>
        <w:rFonts w:ascii="Symbol" w:hAnsi="Symbol" w:hint="default"/>
      </w:rPr>
    </w:lvl>
    <w:lvl w:ilvl="1" w:tplc="0BE260D8" w:tentative="1">
      <w:start w:val="1"/>
      <w:numFmt w:val="bullet"/>
      <w:lvlText w:val=""/>
      <w:lvlJc w:val="left"/>
      <w:pPr>
        <w:tabs>
          <w:tab w:val="num" w:pos="1440"/>
        </w:tabs>
        <w:ind w:left="1440" w:hanging="360"/>
      </w:pPr>
      <w:rPr>
        <w:rFonts w:ascii="Symbol" w:hAnsi="Symbol" w:hint="default"/>
      </w:rPr>
    </w:lvl>
    <w:lvl w:ilvl="2" w:tplc="9CD64B58" w:tentative="1">
      <w:start w:val="1"/>
      <w:numFmt w:val="bullet"/>
      <w:lvlText w:val=""/>
      <w:lvlJc w:val="left"/>
      <w:pPr>
        <w:tabs>
          <w:tab w:val="num" w:pos="2160"/>
        </w:tabs>
        <w:ind w:left="2160" w:hanging="360"/>
      </w:pPr>
      <w:rPr>
        <w:rFonts w:ascii="Symbol" w:hAnsi="Symbol" w:hint="default"/>
      </w:rPr>
    </w:lvl>
    <w:lvl w:ilvl="3" w:tplc="C10A1C78" w:tentative="1">
      <w:start w:val="1"/>
      <w:numFmt w:val="bullet"/>
      <w:lvlText w:val=""/>
      <w:lvlJc w:val="left"/>
      <w:pPr>
        <w:tabs>
          <w:tab w:val="num" w:pos="2880"/>
        </w:tabs>
        <w:ind w:left="2880" w:hanging="360"/>
      </w:pPr>
      <w:rPr>
        <w:rFonts w:ascii="Symbol" w:hAnsi="Symbol" w:hint="default"/>
      </w:rPr>
    </w:lvl>
    <w:lvl w:ilvl="4" w:tplc="68809066" w:tentative="1">
      <w:start w:val="1"/>
      <w:numFmt w:val="bullet"/>
      <w:lvlText w:val=""/>
      <w:lvlJc w:val="left"/>
      <w:pPr>
        <w:tabs>
          <w:tab w:val="num" w:pos="3600"/>
        </w:tabs>
        <w:ind w:left="3600" w:hanging="360"/>
      </w:pPr>
      <w:rPr>
        <w:rFonts w:ascii="Symbol" w:hAnsi="Symbol" w:hint="default"/>
      </w:rPr>
    </w:lvl>
    <w:lvl w:ilvl="5" w:tplc="34228700" w:tentative="1">
      <w:start w:val="1"/>
      <w:numFmt w:val="bullet"/>
      <w:lvlText w:val=""/>
      <w:lvlJc w:val="left"/>
      <w:pPr>
        <w:tabs>
          <w:tab w:val="num" w:pos="4320"/>
        </w:tabs>
        <w:ind w:left="4320" w:hanging="360"/>
      </w:pPr>
      <w:rPr>
        <w:rFonts w:ascii="Symbol" w:hAnsi="Symbol" w:hint="default"/>
      </w:rPr>
    </w:lvl>
    <w:lvl w:ilvl="6" w:tplc="8BA0DC7C" w:tentative="1">
      <w:start w:val="1"/>
      <w:numFmt w:val="bullet"/>
      <w:lvlText w:val=""/>
      <w:lvlJc w:val="left"/>
      <w:pPr>
        <w:tabs>
          <w:tab w:val="num" w:pos="5040"/>
        </w:tabs>
        <w:ind w:left="5040" w:hanging="360"/>
      </w:pPr>
      <w:rPr>
        <w:rFonts w:ascii="Symbol" w:hAnsi="Symbol" w:hint="default"/>
      </w:rPr>
    </w:lvl>
    <w:lvl w:ilvl="7" w:tplc="432EB69C" w:tentative="1">
      <w:start w:val="1"/>
      <w:numFmt w:val="bullet"/>
      <w:lvlText w:val=""/>
      <w:lvlJc w:val="left"/>
      <w:pPr>
        <w:tabs>
          <w:tab w:val="num" w:pos="5760"/>
        </w:tabs>
        <w:ind w:left="5760" w:hanging="360"/>
      </w:pPr>
      <w:rPr>
        <w:rFonts w:ascii="Symbol" w:hAnsi="Symbol" w:hint="default"/>
      </w:rPr>
    </w:lvl>
    <w:lvl w:ilvl="8" w:tplc="2DA2FE8C" w:tentative="1">
      <w:start w:val="1"/>
      <w:numFmt w:val="bullet"/>
      <w:lvlText w:val=""/>
      <w:lvlJc w:val="left"/>
      <w:pPr>
        <w:tabs>
          <w:tab w:val="num" w:pos="6480"/>
        </w:tabs>
        <w:ind w:left="6480" w:hanging="360"/>
      </w:pPr>
      <w:rPr>
        <w:rFonts w:ascii="Symbol" w:hAnsi="Symbol" w:hint="default"/>
      </w:rPr>
    </w:lvl>
  </w:abstractNum>
  <w:abstractNum w:abstractNumId="1">
    <w:nsid w:val="105C5D07"/>
    <w:multiLevelType w:val="hybridMultilevel"/>
    <w:tmpl w:val="24EE3BF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1482775B"/>
    <w:multiLevelType w:val="multilevel"/>
    <w:tmpl w:val="4E243D5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17"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18400209"/>
    <w:multiLevelType w:val="hybridMultilevel"/>
    <w:tmpl w:val="65DC3F8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A2E15FE"/>
    <w:multiLevelType w:val="hybridMultilevel"/>
    <w:tmpl w:val="50EA6FEC"/>
    <w:lvl w:ilvl="0" w:tplc="745455E2">
      <w:start w:val="1"/>
      <w:numFmt w:val="upperRoman"/>
      <w:lvlText w:val="%1."/>
      <w:lvlJc w:val="left"/>
      <w:pPr>
        <w:ind w:left="1080" w:hanging="720"/>
      </w:pPr>
      <w:rPr>
        <w:rFonts w:eastAsiaTheme="minorEastAsia" w:cs="Arial" w:hint="default"/>
        <w:color w:val="000000"/>
        <w:sz w:val="2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nsid w:val="1D835B5A"/>
    <w:multiLevelType w:val="hybridMultilevel"/>
    <w:tmpl w:val="1C0C43EA"/>
    <w:lvl w:ilvl="0" w:tplc="A7B6A1D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A9A0805"/>
    <w:multiLevelType w:val="hybridMultilevel"/>
    <w:tmpl w:val="D1A8B110"/>
    <w:lvl w:ilvl="0" w:tplc="1F5EE2C8">
      <w:start w:val="1"/>
      <w:numFmt w:val="bullet"/>
      <w:lvlText w:val=""/>
      <w:lvlPicBulletId w:val="0"/>
      <w:lvlJc w:val="left"/>
      <w:pPr>
        <w:tabs>
          <w:tab w:val="num" w:pos="720"/>
        </w:tabs>
        <w:ind w:left="720" w:hanging="360"/>
      </w:pPr>
      <w:rPr>
        <w:rFonts w:ascii="Symbol" w:hAnsi="Symbol" w:hint="default"/>
      </w:rPr>
    </w:lvl>
    <w:lvl w:ilvl="1" w:tplc="D29064A6" w:tentative="1">
      <w:start w:val="1"/>
      <w:numFmt w:val="bullet"/>
      <w:lvlText w:val=""/>
      <w:lvlJc w:val="left"/>
      <w:pPr>
        <w:tabs>
          <w:tab w:val="num" w:pos="1440"/>
        </w:tabs>
        <w:ind w:left="1440" w:hanging="360"/>
      </w:pPr>
      <w:rPr>
        <w:rFonts w:ascii="Symbol" w:hAnsi="Symbol" w:hint="default"/>
      </w:rPr>
    </w:lvl>
    <w:lvl w:ilvl="2" w:tplc="B55649FC" w:tentative="1">
      <w:start w:val="1"/>
      <w:numFmt w:val="bullet"/>
      <w:lvlText w:val=""/>
      <w:lvlJc w:val="left"/>
      <w:pPr>
        <w:tabs>
          <w:tab w:val="num" w:pos="2160"/>
        </w:tabs>
        <w:ind w:left="2160" w:hanging="360"/>
      </w:pPr>
      <w:rPr>
        <w:rFonts w:ascii="Symbol" w:hAnsi="Symbol" w:hint="default"/>
      </w:rPr>
    </w:lvl>
    <w:lvl w:ilvl="3" w:tplc="DB1C5BC0" w:tentative="1">
      <w:start w:val="1"/>
      <w:numFmt w:val="bullet"/>
      <w:lvlText w:val=""/>
      <w:lvlJc w:val="left"/>
      <w:pPr>
        <w:tabs>
          <w:tab w:val="num" w:pos="2880"/>
        </w:tabs>
        <w:ind w:left="2880" w:hanging="360"/>
      </w:pPr>
      <w:rPr>
        <w:rFonts w:ascii="Symbol" w:hAnsi="Symbol" w:hint="default"/>
      </w:rPr>
    </w:lvl>
    <w:lvl w:ilvl="4" w:tplc="5D2A82CC" w:tentative="1">
      <w:start w:val="1"/>
      <w:numFmt w:val="bullet"/>
      <w:lvlText w:val=""/>
      <w:lvlJc w:val="left"/>
      <w:pPr>
        <w:tabs>
          <w:tab w:val="num" w:pos="3600"/>
        </w:tabs>
        <w:ind w:left="3600" w:hanging="360"/>
      </w:pPr>
      <w:rPr>
        <w:rFonts w:ascii="Symbol" w:hAnsi="Symbol" w:hint="default"/>
      </w:rPr>
    </w:lvl>
    <w:lvl w:ilvl="5" w:tplc="3C40D9F2" w:tentative="1">
      <w:start w:val="1"/>
      <w:numFmt w:val="bullet"/>
      <w:lvlText w:val=""/>
      <w:lvlJc w:val="left"/>
      <w:pPr>
        <w:tabs>
          <w:tab w:val="num" w:pos="4320"/>
        </w:tabs>
        <w:ind w:left="4320" w:hanging="360"/>
      </w:pPr>
      <w:rPr>
        <w:rFonts w:ascii="Symbol" w:hAnsi="Symbol" w:hint="default"/>
      </w:rPr>
    </w:lvl>
    <w:lvl w:ilvl="6" w:tplc="9B00E4EE" w:tentative="1">
      <w:start w:val="1"/>
      <w:numFmt w:val="bullet"/>
      <w:lvlText w:val=""/>
      <w:lvlJc w:val="left"/>
      <w:pPr>
        <w:tabs>
          <w:tab w:val="num" w:pos="5040"/>
        </w:tabs>
        <w:ind w:left="5040" w:hanging="360"/>
      </w:pPr>
      <w:rPr>
        <w:rFonts w:ascii="Symbol" w:hAnsi="Symbol" w:hint="default"/>
      </w:rPr>
    </w:lvl>
    <w:lvl w:ilvl="7" w:tplc="2208F066" w:tentative="1">
      <w:start w:val="1"/>
      <w:numFmt w:val="bullet"/>
      <w:lvlText w:val=""/>
      <w:lvlJc w:val="left"/>
      <w:pPr>
        <w:tabs>
          <w:tab w:val="num" w:pos="5760"/>
        </w:tabs>
        <w:ind w:left="5760" w:hanging="360"/>
      </w:pPr>
      <w:rPr>
        <w:rFonts w:ascii="Symbol" w:hAnsi="Symbol" w:hint="default"/>
      </w:rPr>
    </w:lvl>
    <w:lvl w:ilvl="8" w:tplc="0150C84E" w:tentative="1">
      <w:start w:val="1"/>
      <w:numFmt w:val="bullet"/>
      <w:lvlText w:val=""/>
      <w:lvlJc w:val="left"/>
      <w:pPr>
        <w:tabs>
          <w:tab w:val="num" w:pos="6480"/>
        </w:tabs>
        <w:ind w:left="6480" w:hanging="360"/>
      </w:pPr>
      <w:rPr>
        <w:rFonts w:ascii="Symbol" w:hAnsi="Symbol" w:hint="default"/>
      </w:rPr>
    </w:lvl>
  </w:abstractNum>
  <w:abstractNum w:abstractNumId="7">
    <w:nsid w:val="2D98689B"/>
    <w:multiLevelType w:val="hybridMultilevel"/>
    <w:tmpl w:val="3076A67E"/>
    <w:lvl w:ilvl="0" w:tplc="A7D66F1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D0FFB"/>
    <w:multiLevelType w:val="hybridMultilevel"/>
    <w:tmpl w:val="7BAAAA84"/>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34A71D2A"/>
    <w:multiLevelType w:val="hybridMultilevel"/>
    <w:tmpl w:val="14E4E83E"/>
    <w:lvl w:ilvl="0" w:tplc="3454C4E4">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35012D96"/>
    <w:multiLevelType w:val="hybridMultilevel"/>
    <w:tmpl w:val="9DF68BEE"/>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nsid w:val="393D1C2C"/>
    <w:multiLevelType w:val="hybridMultilevel"/>
    <w:tmpl w:val="D6609916"/>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nsid w:val="3C8574AF"/>
    <w:multiLevelType w:val="hybridMultilevel"/>
    <w:tmpl w:val="528A0DBA"/>
    <w:lvl w:ilvl="0" w:tplc="135AE4C0">
      <w:start w:val="1"/>
      <w:numFmt w:val="bullet"/>
      <w:lvlText w:val=""/>
      <w:lvlPicBulletId w:val="0"/>
      <w:lvlJc w:val="left"/>
      <w:pPr>
        <w:tabs>
          <w:tab w:val="num" w:pos="720"/>
        </w:tabs>
        <w:ind w:left="720" w:hanging="360"/>
      </w:pPr>
      <w:rPr>
        <w:rFonts w:ascii="Symbol" w:hAnsi="Symbol" w:hint="default"/>
      </w:rPr>
    </w:lvl>
    <w:lvl w:ilvl="1" w:tplc="22768FEE" w:tentative="1">
      <w:start w:val="1"/>
      <w:numFmt w:val="bullet"/>
      <w:lvlText w:val=""/>
      <w:lvlJc w:val="left"/>
      <w:pPr>
        <w:tabs>
          <w:tab w:val="num" w:pos="1440"/>
        </w:tabs>
        <w:ind w:left="1440" w:hanging="360"/>
      </w:pPr>
      <w:rPr>
        <w:rFonts w:ascii="Symbol" w:hAnsi="Symbol" w:hint="default"/>
      </w:rPr>
    </w:lvl>
    <w:lvl w:ilvl="2" w:tplc="32E4D606" w:tentative="1">
      <w:start w:val="1"/>
      <w:numFmt w:val="bullet"/>
      <w:lvlText w:val=""/>
      <w:lvlJc w:val="left"/>
      <w:pPr>
        <w:tabs>
          <w:tab w:val="num" w:pos="2160"/>
        </w:tabs>
        <w:ind w:left="2160" w:hanging="360"/>
      </w:pPr>
      <w:rPr>
        <w:rFonts w:ascii="Symbol" w:hAnsi="Symbol" w:hint="default"/>
      </w:rPr>
    </w:lvl>
    <w:lvl w:ilvl="3" w:tplc="2372250A" w:tentative="1">
      <w:start w:val="1"/>
      <w:numFmt w:val="bullet"/>
      <w:lvlText w:val=""/>
      <w:lvlJc w:val="left"/>
      <w:pPr>
        <w:tabs>
          <w:tab w:val="num" w:pos="2880"/>
        </w:tabs>
        <w:ind w:left="2880" w:hanging="360"/>
      </w:pPr>
      <w:rPr>
        <w:rFonts w:ascii="Symbol" w:hAnsi="Symbol" w:hint="default"/>
      </w:rPr>
    </w:lvl>
    <w:lvl w:ilvl="4" w:tplc="3B127C9E" w:tentative="1">
      <w:start w:val="1"/>
      <w:numFmt w:val="bullet"/>
      <w:lvlText w:val=""/>
      <w:lvlJc w:val="left"/>
      <w:pPr>
        <w:tabs>
          <w:tab w:val="num" w:pos="3600"/>
        </w:tabs>
        <w:ind w:left="3600" w:hanging="360"/>
      </w:pPr>
      <w:rPr>
        <w:rFonts w:ascii="Symbol" w:hAnsi="Symbol" w:hint="default"/>
      </w:rPr>
    </w:lvl>
    <w:lvl w:ilvl="5" w:tplc="46F80872" w:tentative="1">
      <w:start w:val="1"/>
      <w:numFmt w:val="bullet"/>
      <w:lvlText w:val=""/>
      <w:lvlJc w:val="left"/>
      <w:pPr>
        <w:tabs>
          <w:tab w:val="num" w:pos="4320"/>
        </w:tabs>
        <w:ind w:left="4320" w:hanging="360"/>
      </w:pPr>
      <w:rPr>
        <w:rFonts w:ascii="Symbol" w:hAnsi="Symbol" w:hint="default"/>
      </w:rPr>
    </w:lvl>
    <w:lvl w:ilvl="6" w:tplc="7B282ED2" w:tentative="1">
      <w:start w:val="1"/>
      <w:numFmt w:val="bullet"/>
      <w:lvlText w:val=""/>
      <w:lvlJc w:val="left"/>
      <w:pPr>
        <w:tabs>
          <w:tab w:val="num" w:pos="5040"/>
        </w:tabs>
        <w:ind w:left="5040" w:hanging="360"/>
      </w:pPr>
      <w:rPr>
        <w:rFonts w:ascii="Symbol" w:hAnsi="Symbol" w:hint="default"/>
      </w:rPr>
    </w:lvl>
    <w:lvl w:ilvl="7" w:tplc="BE183D9C" w:tentative="1">
      <w:start w:val="1"/>
      <w:numFmt w:val="bullet"/>
      <w:lvlText w:val=""/>
      <w:lvlJc w:val="left"/>
      <w:pPr>
        <w:tabs>
          <w:tab w:val="num" w:pos="5760"/>
        </w:tabs>
        <w:ind w:left="5760" w:hanging="360"/>
      </w:pPr>
      <w:rPr>
        <w:rFonts w:ascii="Symbol" w:hAnsi="Symbol" w:hint="default"/>
      </w:rPr>
    </w:lvl>
    <w:lvl w:ilvl="8" w:tplc="F97C8FE2" w:tentative="1">
      <w:start w:val="1"/>
      <w:numFmt w:val="bullet"/>
      <w:lvlText w:val=""/>
      <w:lvlJc w:val="left"/>
      <w:pPr>
        <w:tabs>
          <w:tab w:val="num" w:pos="6480"/>
        </w:tabs>
        <w:ind w:left="6480" w:hanging="360"/>
      </w:pPr>
      <w:rPr>
        <w:rFonts w:ascii="Symbol" w:hAnsi="Symbol" w:hint="default"/>
      </w:rPr>
    </w:lvl>
  </w:abstractNum>
  <w:abstractNum w:abstractNumId="13">
    <w:nsid w:val="45EF2D7D"/>
    <w:multiLevelType w:val="hybridMultilevel"/>
    <w:tmpl w:val="7CDC6E0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9FE5361"/>
    <w:multiLevelType w:val="hybridMultilevel"/>
    <w:tmpl w:val="E7D8DBD6"/>
    <w:lvl w:ilvl="0" w:tplc="21D07288">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AE56C24"/>
    <w:multiLevelType w:val="hybridMultilevel"/>
    <w:tmpl w:val="96FCC5B2"/>
    <w:lvl w:ilvl="0" w:tplc="B6243032">
      <w:start w:val="1"/>
      <w:numFmt w:val="upperRoman"/>
      <w:lvlText w:val="%1."/>
      <w:lvlJc w:val="left"/>
      <w:pPr>
        <w:ind w:left="57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B9F4E12"/>
    <w:multiLevelType w:val="hybridMultilevel"/>
    <w:tmpl w:val="AE6273B0"/>
    <w:lvl w:ilvl="0" w:tplc="04180013">
      <w:start w:val="1"/>
      <w:numFmt w:val="upperRoman"/>
      <w:lvlText w:val="%1."/>
      <w:lvlJc w:val="righ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nsid w:val="59A426AA"/>
    <w:multiLevelType w:val="hybridMultilevel"/>
    <w:tmpl w:val="15B2C5B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BC977CF"/>
    <w:multiLevelType w:val="hybridMultilevel"/>
    <w:tmpl w:val="1AFC9AC6"/>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68BC44B3"/>
    <w:multiLevelType w:val="hybridMultilevel"/>
    <w:tmpl w:val="0AA257B0"/>
    <w:lvl w:ilvl="0" w:tplc="CA246946">
      <w:start w:val="1"/>
      <w:numFmt w:val="lowerRoman"/>
      <w:lvlText w:val="%1."/>
      <w:lvlJc w:val="left"/>
      <w:pPr>
        <w:ind w:left="1080" w:hanging="720"/>
      </w:pPr>
      <w:rPr>
        <w:rFonts w:eastAsiaTheme="minorEastAsia" w:cs="Arial" w:hint="default"/>
        <w:color w:val="000000"/>
        <w:sz w:val="2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nsid w:val="7D405BB9"/>
    <w:multiLevelType w:val="hybridMultilevel"/>
    <w:tmpl w:val="0CDCD9E6"/>
    <w:lvl w:ilvl="0" w:tplc="CBDAEE2A">
      <w:start w:val="1"/>
      <w:numFmt w:val="bullet"/>
      <w:lvlText w:val=""/>
      <w:lvlPicBulletId w:val="0"/>
      <w:lvlJc w:val="left"/>
      <w:pPr>
        <w:tabs>
          <w:tab w:val="num" w:pos="720"/>
        </w:tabs>
        <w:ind w:left="720" w:hanging="360"/>
      </w:pPr>
      <w:rPr>
        <w:rFonts w:ascii="Symbol" w:hAnsi="Symbol" w:hint="default"/>
      </w:rPr>
    </w:lvl>
    <w:lvl w:ilvl="1" w:tplc="7E7A83F0" w:tentative="1">
      <w:start w:val="1"/>
      <w:numFmt w:val="bullet"/>
      <w:lvlText w:val=""/>
      <w:lvlJc w:val="left"/>
      <w:pPr>
        <w:tabs>
          <w:tab w:val="num" w:pos="1440"/>
        </w:tabs>
        <w:ind w:left="1440" w:hanging="360"/>
      </w:pPr>
      <w:rPr>
        <w:rFonts w:ascii="Symbol" w:hAnsi="Symbol" w:hint="default"/>
      </w:rPr>
    </w:lvl>
    <w:lvl w:ilvl="2" w:tplc="0EB47348" w:tentative="1">
      <w:start w:val="1"/>
      <w:numFmt w:val="bullet"/>
      <w:lvlText w:val=""/>
      <w:lvlJc w:val="left"/>
      <w:pPr>
        <w:tabs>
          <w:tab w:val="num" w:pos="2160"/>
        </w:tabs>
        <w:ind w:left="2160" w:hanging="360"/>
      </w:pPr>
      <w:rPr>
        <w:rFonts w:ascii="Symbol" w:hAnsi="Symbol" w:hint="default"/>
      </w:rPr>
    </w:lvl>
    <w:lvl w:ilvl="3" w:tplc="1BD4E8F0" w:tentative="1">
      <w:start w:val="1"/>
      <w:numFmt w:val="bullet"/>
      <w:lvlText w:val=""/>
      <w:lvlJc w:val="left"/>
      <w:pPr>
        <w:tabs>
          <w:tab w:val="num" w:pos="2880"/>
        </w:tabs>
        <w:ind w:left="2880" w:hanging="360"/>
      </w:pPr>
      <w:rPr>
        <w:rFonts w:ascii="Symbol" w:hAnsi="Symbol" w:hint="default"/>
      </w:rPr>
    </w:lvl>
    <w:lvl w:ilvl="4" w:tplc="E0501208" w:tentative="1">
      <w:start w:val="1"/>
      <w:numFmt w:val="bullet"/>
      <w:lvlText w:val=""/>
      <w:lvlJc w:val="left"/>
      <w:pPr>
        <w:tabs>
          <w:tab w:val="num" w:pos="3600"/>
        </w:tabs>
        <w:ind w:left="3600" w:hanging="360"/>
      </w:pPr>
      <w:rPr>
        <w:rFonts w:ascii="Symbol" w:hAnsi="Symbol" w:hint="default"/>
      </w:rPr>
    </w:lvl>
    <w:lvl w:ilvl="5" w:tplc="176CDBA4" w:tentative="1">
      <w:start w:val="1"/>
      <w:numFmt w:val="bullet"/>
      <w:lvlText w:val=""/>
      <w:lvlJc w:val="left"/>
      <w:pPr>
        <w:tabs>
          <w:tab w:val="num" w:pos="4320"/>
        </w:tabs>
        <w:ind w:left="4320" w:hanging="360"/>
      </w:pPr>
      <w:rPr>
        <w:rFonts w:ascii="Symbol" w:hAnsi="Symbol" w:hint="default"/>
      </w:rPr>
    </w:lvl>
    <w:lvl w:ilvl="6" w:tplc="D60E8526" w:tentative="1">
      <w:start w:val="1"/>
      <w:numFmt w:val="bullet"/>
      <w:lvlText w:val=""/>
      <w:lvlJc w:val="left"/>
      <w:pPr>
        <w:tabs>
          <w:tab w:val="num" w:pos="5040"/>
        </w:tabs>
        <w:ind w:left="5040" w:hanging="360"/>
      </w:pPr>
      <w:rPr>
        <w:rFonts w:ascii="Symbol" w:hAnsi="Symbol" w:hint="default"/>
      </w:rPr>
    </w:lvl>
    <w:lvl w:ilvl="7" w:tplc="A3AA4ADA" w:tentative="1">
      <w:start w:val="1"/>
      <w:numFmt w:val="bullet"/>
      <w:lvlText w:val=""/>
      <w:lvlJc w:val="left"/>
      <w:pPr>
        <w:tabs>
          <w:tab w:val="num" w:pos="5760"/>
        </w:tabs>
        <w:ind w:left="5760" w:hanging="360"/>
      </w:pPr>
      <w:rPr>
        <w:rFonts w:ascii="Symbol" w:hAnsi="Symbol" w:hint="default"/>
      </w:rPr>
    </w:lvl>
    <w:lvl w:ilvl="8" w:tplc="07606C44" w:tentative="1">
      <w:start w:val="1"/>
      <w:numFmt w:val="bullet"/>
      <w:lvlText w:val=""/>
      <w:lvlJc w:val="left"/>
      <w:pPr>
        <w:tabs>
          <w:tab w:val="num" w:pos="6480"/>
        </w:tabs>
        <w:ind w:left="6480" w:hanging="360"/>
      </w:pPr>
      <w:rPr>
        <w:rFonts w:ascii="Symbol" w:hAnsi="Symbol" w:hint="default"/>
      </w:rPr>
    </w:lvl>
  </w:abstractNum>
  <w:num w:numId="1">
    <w:abstractNumId w:val="15"/>
  </w:num>
  <w:num w:numId="2">
    <w:abstractNumId w:val="5"/>
  </w:num>
  <w:num w:numId="3">
    <w:abstractNumId w:val="7"/>
  </w:num>
  <w:num w:numId="4">
    <w:abstractNumId w:val="2"/>
  </w:num>
  <w:num w:numId="5">
    <w:abstractNumId w:val="2"/>
  </w:num>
  <w:num w:numId="6">
    <w:abstractNumId w:val="2"/>
  </w:num>
  <w:num w:numId="7">
    <w:abstractNumId w:val="2"/>
  </w:num>
  <w:num w:numId="8">
    <w:abstractNumId w:val="2"/>
  </w:num>
  <w:num w:numId="9">
    <w:abstractNumId w:val="2"/>
  </w:num>
  <w:num w:numId="10">
    <w:abstractNumId w:val="2"/>
  </w:num>
  <w:num w:numId="11">
    <w:abstractNumId w:val="2"/>
  </w:num>
  <w:num w:numId="12">
    <w:abstractNumId w:val="2"/>
  </w:num>
  <w:num w:numId="13">
    <w:abstractNumId w:val="2"/>
  </w:num>
  <w:num w:numId="14">
    <w:abstractNumId w:val="13"/>
  </w:num>
  <w:num w:numId="15">
    <w:abstractNumId w:val="2"/>
  </w:num>
  <w:num w:numId="16">
    <w:abstractNumId w:val="9"/>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18"/>
  </w:num>
  <w:num w:numId="20">
    <w:abstractNumId w:val="2"/>
  </w:num>
  <w:num w:numId="21">
    <w:abstractNumId w:val="2"/>
  </w:num>
  <w:num w:numId="22">
    <w:abstractNumId w:val="2"/>
  </w:num>
  <w:num w:numId="23">
    <w:abstractNumId w:val="11"/>
  </w:num>
  <w:num w:numId="24">
    <w:abstractNumId w:val="10"/>
  </w:num>
  <w:num w:numId="25">
    <w:abstractNumId w:val="2"/>
  </w:num>
  <w:num w:numId="26">
    <w:abstractNumId w:val="16"/>
  </w:num>
  <w:num w:numId="27">
    <w:abstractNumId w:val="2"/>
  </w:num>
  <w:num w:numId="28">
    <w:abstractNumId w:val="2"/>
  </w:num>
  <w:num w:numId="29">
    <w:abstractNumId w:val="2"/>
  </w:num>
  <w:num w:numId="30">
    <w:abstractNumId w:val="2"/>
  </w:num>
  <w:num w:numId="31">
    <w:abstractNumId w:val="2"/>
  </w:num>
  <w:num w:numId="32">
    <w:abstractNumId w:val="2"/>
  </w:num>
  <w:num w:numId="33">
    <w:abstractNumId w:val="2"/>
  </w:num>
  <w:num w:numId="34">
    <w:abstractNumId w:val="2"/>
  </w:num>
  <w:num w:numId="35">
    <w:abstractNumId w:val="1"/>
  </w:num>
  <w:num w:numId="36">
    <w:abstractNumId w:val="2"/>
  </w:num>
  <w:num w:numId="37">
    <w:abstractNumId w:val="3"/>
  </w:num>
  <w:num w:numId="38">
    <w:abstractNumId w:val="17"/>
  </w:num>
  <w:num w:numId="39">
    <w:abstractNumId w:val="2"/>
  </w:num>
  <w:num w:numId="40">
    <w:abstractNumId w:val="2"/>
  </w:num>
  <w:num w:numId="41">
    <w:abstractNumId w:val="12"/>
  </w:num>
  <w:num w:numId="42">
    <w:abstractNumId w:val="6"/>
  </w:num>
  <w:num w:numId="43">
    <w:abstractNumId w:val="20"/>
  </w:num>
  <w:num w:numId="44">
    <w:abstractNumId w:val="0"/>
  </w:num>
  <w:num w:numId="45">
    <w:abstractNumId w:val="8"/>
  </w:num>
  <w:num w:numId="46">
    <w:abstractNumId w:val="14"/>
  </w:num>
  <w:num w:numId="47">
    <w:abstractNumId w:val="2"/>
  </w:num>
  <w:num w:numId="48">
    <w:abstractNumId w:val="19"/>
  </w:num>
  <w:num w:numId="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9D2"/>
    <w:rsid w:val="00020FF9"/>
    <w:rsid w:val="00046C70"/>
    <w:rsid w:val="000503D7"/>
    <w:rsid w:val="0005145A"/>
    <w:rsid w:val="000819B5"/>
    <w:rsid w:val="000859C9"/>
    <w:rsid w:val="000C145D"/>
    <w:rsid w:val="001414E1"/>
    <w:rsid w:val="00144164"/>
    <w:rsid w:val="001476AC"/>
    <w:rsid w:val="00167277"/>
    <w:rsid w:val="00171DED"/>
    <w:rsid w:val="0019617B"/>
    <w:rsid w:val="001F6965"/>
    <w:rsid w:val="0023175F"/>
    <w:rsid w:val="00241231"/>
    <w:rsid w:val="002447F0"/>
    <w:rsid w:val="0025473D"/>
    <w:rsid w:val="0026087D"/>
    <w:rsid w:val="00276A49"/>
    <w:rsid w:val="002C7687"/>
    <w:rsid w:val="002E06C1"/>
    <w:rsid w:val="00311DB1"/>
    <w:rsid w:val="00351594"/>
    <w:rsid w:val="003607AE"/>
    <w:rsid w:val="00371499"/>
    <w:rsid w:val="00386CB9"/>
    <w:rsid w:val="003B55DE"/>
    <w:rsid w:val="003F4EF7"/>
    <w:rsid w:val="0045535E"/>
    <w:rsid w:val="004B3C99"/>
    <w:rsid w:val="004C2694"/>
    <w:rsid w:val="004C60F9"/>
    <w:rsid w:val="004D3D25"/>
    <w:rsid w:val="00500AE4"/>
    <w:rsid w:val="00502C09"/>
    <w:rsid w:val="00512E51"/>
    <w:rsid w:val="005D59A2"/>
    <w:rsid w:val="005E0C4E"/>
    <w:rsid w:val="0065794B"/>
    <w:rsid w:val="00680C6C"/>
    <w:rsid w:val="00685811"/>
    <w:rsid w:val="00686FB8"/>
    <w:rsid w:val="006C1304"/>
    <w:rsid w:val="006D15E9"/>
    <w:rsid w:val="006E2577"/>
    <w:rsid w:val="006F1832"/>
    <w:rsid w:val="007237FA"/>
    <w:rsid w:val="00741461"/>
    <w:rsid w:val="007432EB"/>
    <w:rsid w:val="007555BF"/>
    <w:rsid w:val="00761ED0"/>
    <w:rsid w:val="007900A4"/>
    <w:rsid w:val="007A34D2"/>
    <w:rsid w:val="007B6E13"/>
    <w:rsid w:val="007E5556"/>
    <w:rsid w:val="007F1F85"/>
    <w:rsid w:val="00813DA5"/>
    <w:rsid w:val="0083606C"/>
    <w:rsid w:val="00866EEF"/>
    <w:rsid w:val="008A2704"/>
    <w:rsid w:val="008C1A65"/>
    <w:rsid w:val="008F2450"/>
    <w:rsid w:val="009121BF"/>
    <w:rsid w:val="00940060"/>
    <w:rsid w:val="009B68B0"/>
    <w:rsid w:val="009C139E"/>
    <w:rsid w:val="009E567D"/>
    <w:rsid w:val="00A00363"/>
    <w:rsid w:val="00A01E7E"/>
    <w:rsid w:val="00A15123"/>
    <w:rsid w:val="00AC2259"/>
    <w:rsid w:val="00B14776"/>
    <w:rsid w:val="00B33373"/>
    <w:rsid w:val="00B802E6"/>
    <w:rsid w:val="00B86C81"/>
    <w:rsid w:val="00B94B3A"/>
    <w:rsid w:val="00BC6B90"/>
    <w:rsid w:val="00BD5C1A"/>
    <w:rsid w:val="00C64E62"/>
    <w:rsid w:val="00C76B66"/>
    <w:rsid w:val="00C879D2"/>
    <w:rsid w:val="00CC0F53"/>
    <w:rsid w:val="00CC2430"/>
    <w:rsid w:val="00D0276A"/>
    <w:rsid w:val="00D101E6"/>
    <w:rsid w:val="00DB10E7"/>
    <w:rsid w:val="00DE0977"/>
    <w:rsid w:val="00E16EEE"/>
    <w:rsid w:val="00E26EA5"/>
    <w:rsid w:val="00E66C08"/>
    <w:rsid w:val="00E90F27"/>
    <w:rsid w:val="00EA5797"/>
    <w:rsid w:val="00EC1E4C"/>
    <w:rsid w:val="00ED054C"/>
    <w:rsid w:val="00ED0859"/>
    <w:rsid w:val="00ED0BB1"/>
    <w:rsid w:val="00ED19EF"/>
    <w:rsid w:val="00F06768"/>
    <w:rsid w:val="00F07FCC"/>
    <w:rsid w:val="00F20DA3"/>
    <w:rsid w:val="00F9329B"/>
    <w:rsid w:val="00FB0A03"/>
    <w:rsid w:val="00FE2B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3584966B-F1D0-4655-B556-3011D4FC0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UG_camp text"/>
    <w:qFormat/>
    <w:rsid w:val="003F4EF7"/>
    <w:pPr>
      <w:spacing w:after="200" w:line="288" w:lineRule="auto"/>
      <w:jc w:val="both"/>
    </w:pPr>
    <w:rPr>
      <w:rFonts w:ascii="Cambria" w:hAnsi="Cambria" w:cs="Arial"/>
      <w:color w:val="000000"/>
      <w:lang w:val="ro-RO"/>
    </w:rPr>
  </w:style>
  <w:style w:type="paragraph" w:styleId="Heading1">
    <w:name w:val="heading 1"/>
    <w:aliases w:val="PUG_Heading 1"/>
    <w:basedOn w:val="Normal"/>
    <w:next w:val="Normal"/>
    <w:link w:val="Heading1Char"/>
    <w:uiPriority w:val="9"/>
    <w:qFormat/>
    <w:rsid w:val="00ED19EF"/>
    <w:pPr>
      <w:keepNext/>
      <w:keepLines/>
      <w:numPr>
        <w:numId w:val="15"/>
      </w:numPr>
      <w:pBdr>
        <w:bottom w:val="single" w:sz="4" w:space="1" w:color="595959" w:themeColor="text1" w:themeTint="A6"/>
      </w:pBdr>
      <w:spacing w:before="1600" w:after="400"/>
      <w:outlineLvl w:val="0"/>
    </w:pPr>
    <w:rPr>
      <w:rFonts w:eastAsiaTheme="majorEastAsia" w:cstheme="majorBidi"/>
      <w:bCs/>
      <w:caps/>
      <w:color w:val="000000" w:themeColor="text1"/>
      <w:sz w:val="40"/>
      <w:szCs w:val="40"/>
    </w:rPr>
  </w:style>
  <w:style w:type="paragraph" w:styleId="Heading2">
    <w:name w:val="heading 2"/>
    <w:aliases w:val="PUG_Heading 2"/>
    <w:basedOn w:val="Normal"/>
    <w:next w:val="Normal"/>
    <w:link w:val="Heading2Char"/>
    <w:uiPriority w:val="9"/>
    <w:unhideWhenUsed/>
    <w:qFormat/>
    <w:rsid w:val="003F4EF7"/>
    <w:pPr>
      <w:keepNext/>
      <w:keepLines/>
      <w:numPr>
        <w:ilvl w:val="1"/>
        <w:numId w:val="15"/>
      </w:numPr>
      <w:spacing w:before="1000" w:after="400"/>
      <w:outlineLvl w:val="1"/>
    </w:pPr>
    <w:rPr>
      <w:rFonts w:eastAsiaTheme="majorEastAsia" w:cstheme="majorBidi"/>
      <w:bCs/>
      <w:caps/>
      <w:color w:val="000000" w:themeColor="text1"/>
      <w:sz w:val="28"/>
      <w:szCs w:val="28"/>
    </w:rPr>
  </w:style>
  <w:style w:type="paragraph" w:styleId="Heading3">
    <w:name w:val="heading 3"/>
    <w:aliases w:val="PUG_Heading 3"/>
    <w:basedOn w:val="Normal"/>
    <w:next w:val="Normal"/>
    <w:link w:val="Heading3Char"/>
    <w:uiPriority w:val="9"/>
    <w:unhideWhenUsed/>
    <w:qFormat/>
    <w:rsid w:val="00BC6B90"/>
    <w:pPr>
      <w:keepNext/>
      <w:keepLines/>
      <w:numPr>
        <w:ilvl w:val="2"/>
        <w:numId w:val="15"/>
      </w:numPr>
      <w:spacing w:before="200"/>
      <w:outlineLvl w:val="2"/>
    </w:pPr>
    <w:rPr>
      <w:rFonts w:eastAsiaTheme="majorEastAsia" w:cstheme="majorBidi"/>
      <w:bCs/>
      <w:color w:val="000000" w:themeColor="text1"/>
      <w:sz w:val="24"/>
      <w:szCs w:val="24"/>
    </w:rPr>
  </w:style>
  <w:style w:type="paragraph" w:styleId="Heading4">
    <w:name w:val="heading 4"/>
    <w:basedOn w:val="Normal"/>
    <w:next w:val="Normal"/>
    <w:link w:val="Heading4Char"/>
    <w:uiPriority w:val="9"/>
    <w:semiHidden/>
    <w:unhideWhenUsed/>
    <w:qFormat/>
    <w:rsid w:val="00ED0859"/>
    <w:pPr>
      <w:keepNext/>
      <w:keepLines/>
      <w:numPr>
        <w:ilvl w:val="3"/>
        <w:numId w:val="15"/>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semiHidden/>
    <w:unhideWhenUsed/>
    <w:qFormat/>
    <w:rsid w:val="00ED0859"/>
    <w:pPr>
      <w:keepNext/>
      <w:keepLines/>
      <w:numPr>
        <w:ilvl w:val="4"/>
        <w:numId w:val="15"/>
      </w:numPr>
      <w:spacing w:before="200" w:after="0"/>
      <w:outlineLvl w:val="4"/>
    </w:pPr>
    <w:rPr>
      <w:rFonts w:asciiTheme="majorHAnsi" w:eastAsiaTheme="majorEastAsia" w:hAnsiTheme="majorHAnsi" w:cstheme="majorBidi"/>
      <w:color w:val="1B1D3D" w:themeColor="text2" w:themeShade="BF"/>
    </w:rPr>
  </w:style>
  <w:style w:type="paragraph" w:styleId="Heading6">
    <w:name w:val="heading 6"/>
    <w:basedOn w:val="Normal"/>
    <w:next w:val="Normal"/>
    <w:link w:val="Heading6Char"/>
    <w:uiPriority w:val="9"/>
    <w:semiHidden/>
    <w:unhideWhenUsed/>
    <w:qFormat/>
    <w:rsid w:val="00ED0859"/>
    <w:pPr>
      <w:keepNext/>
      <w:keepLines/>
      <w:numPr>
        <w:ilvl w:val="5"/>
        <w:numId w:val="15"/>
      </w:numPr>
      <w:spacing w:before="200" w:after="0"/>
      <w:outlineLvl w:val="5"/>
    </w:pPr>
    <w:rPr>
      <w:rFonts w:asciiTheme="majorHAnsi" w:eastAsiaTheme="majorEastAsia" w:hAnsiTheme="majorHAnsi" w:cstheme="majorBidi"/>
      <w:i/>
      <w:iCs/>
      <w:color w:val="1B1D3D" w:themeColor="text2" w:themeShade="BF"/>
    </w:rPr>
  </w:style>
  <w:style w:type="paragraph" w:styleId="Heading7">
    <w:name w:val="heading 7"/>
    <w:basedOn w:val="Normal"/>
    <w:next w:val="Normal"/>
    <w:link w:val="Heading7Char"/>
    <w:uiPriority w:val="9"/>
    <w:semiHidden/>
    <w:unhideWhenUsed/>
    <w:qFormat/>
    <w:rsid w:val="00ED0859"/>
    <w:pPr>
      <w:keepNext/>
      <w:keepLines/>
      <w:numPr>
        <w:ilvl w:val="6"/>
        <w:numId w:val="15"/>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D0859"/>
    <w:pPr>
      <w:keepNext/>
      <w:keepLines/>
      <w:numPr>
        <w:ilvl w:val="7"/>
        <w:numId w:val="15"/>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D0859"/>
    <w:pPr>
      <w:keepNext/>
      <w:keepLines/>
      <w:numPr>
        <w:ilvl w:val="8"/>
        <w:numId w:val="15"/>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ogo">
    <w:name w:val="Logo"/>
    <w:basedOn w:val="Normal"/>
    <w:uiPriority w:val="99"/>
    <w:semiHidden/>
    <w:unhideWhenUsed/>
    <w:pPr>
      <w:spacing w:before="600"/>
    </w:pPr>
  </w:style>
  <w:style w:type="character" w:styleId="PlaceholderText">
    <w:name w:val="Placeholder Text"/>
    <w:basedOn w:val="DefaultParagraphFont"/>
    <w:uiPriority w:val="99"/>
    <w:semiHidden/>
    <w:rPr>
      <w:color w:val="808080"/>
    </w:rPr>
  </w:style>
  <w:style w:type="paragraph" w:styleId="Title">
    <w:name w:val="Title"/>
    <w:basedOn w:val="Normal"/>
    <w:next w:val="Normal"/>
    <w:link w:val="TitleChar"/>
    <w:uiPriority w:val="10"/>
    <w:qFormat/>
    <w:rsid w:val="006F1832"/>
    <w:pPr>
      <w:spacing w:after="0" w:line="240" w:lineRule="auto"/>
      <w:contextualSpacing/>
    </w:pPr>
    <w:rPr>
      <w:rFonts w:ascii="Arial Narrow" w:eastAsiaTheme="majorEastAsia" w:hAnsi="Arial Narrow" w:cstheme="majorBidi"/>
      <w:color w:val="000000" w:themeColor="text1"/>
      <w:sz w:val="56"/>
      <w:szCs w:val="56"/>
    </w:rPr>
  </w:style>
  <w:style w:type="character" w:customStyle="1" w:styleId="TitleChar">
    <w:name w:val="Title Char"/>
    <w:basedOn w:val="DefaultParagraphFont"/>
    <w:link w:val="Title"/>
    <w:uiPriority w:val="10"/>
    <w:rsid w:val="006F1832"/>
    <w:rPr>
      <w:rFonts w:ascii="Arial Narrow" w:eastAsiaTheme="majorEastAsia" w:hAnsi="Arial Narrow" w:cstheme="majorBidi"/>
      <w:color w:val="000000" w:themeColor="text1"/>
      <w:sz w:val="56"/>
      <w:szCs w:val="56"/>
    </w:rPr>
  </w:style>
  <w:style w:type="paragraph" w:styleId="Subtitle">
    <w:name w:val="Subtitle"/>
    <w:basedOn w:val="Normal"/>
    <w:next w:val="Normal"/>
    <w:link w:val="SubtitleChar"/>
    <w:uiPriority w:val="11"/>
    <w:qFormat/>
    <w:rsid w:val="00ED0859"/>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ED0859"/>
    <w:rPr>
      <w:color w:val="5A5A5A" w:themeColor="text1" w:themeTint="A5"/>
      <w:spacing w:val="10"/>
    </w:rPr>
  </w:style>
  <w:style w:type="paragraph" w:styleId="NoSpacing">
    <w:name w:val="No Spacing"/>
    <w:link w:val="NoSpacingChar"/>
    <w:uiPriority w:val="1"/>
    <w:qFormat/>
    <w:rsid w:val="00ED0859"/>
    <w:pPr>
      <w:spacing w:after="0" w:line="240" w:lineRule="auto"/>
    </w:p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tactInfo">
    <w:name w:val="Contact Info"/>
    <w:basedOn w:val="NoSpacing"/>
    <w:uiPriority w:val="99"/>
    <w:rPr>
      <w:color w:val="FFFFFF" w:themeColor="background1"/>
    </w:rPr>
  </w:style>
  <w:style w:type="paragraph" w:customStyle="1" w:styleId="TableSpace">
    <w:name w:val="Table Space"/>
    <w:basedOn w:val="NoSpacing"/>
    <w:uiPriority w:val="99"/>
    <w:pPr>
      <w:spacing w:line="14" w:lineRule="exact"/>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spacing w:after="0" w:line="240" w:lineRule="auto"/>
    </w:pPr>
    <w:rPr>
      <w:rFonts w:asciiTheme="majorHAnsi" w:eastAsiaTheme="majorEastAsia" w:hAnsiTheme="majorHAnsi" w:cstheme="majorBidi"/>
      <w:caps/>
      <w:color w:val="4A66AC" w:themeColor="accent1"/>
      <w:sz w:val="16"/>
      <w:szCs w:val="16"/>
    </w:rPr>
  </w:style>
  <w:style w:type="character" w:customStyle="1" w:styleId="FooterChar">
    <w:name w:val="Footer Char"/>
    <w:basedOn w:val="DefaultParagraphFont"/>
    <w:link w:val="Footer"/>
    <w:uiPriority w:val="99"/>
    <w:rPr>
      <w:rFonts w:asciiTheme="majorHAnsi" w:eastAsiaTheme="majorEastAsia" w:hAnsiTheme="majorHAnsi" w:cstheme="majorBidi"/>
      <w:caps/>
      <w:color w:val="4A66AC" w:themeColor="accent1"/>
      <w:sz w:val="16"/>
      <w:szCs w:val="16"/>
    </w:rPr>
  </w:style>
  <w:style w:type="character" w:customStyle="1" w:styleId="Heading1Char">
    <w:name w:val="Heading 1 Char"/>
    <w:aliases w:val="PUG_Heading 1 Char"/>
    <w:basedOn w:val="DefaultParagraphFont"/>
    <w:link w:val="Heading1"/>
    <w:uiPriority w:val="9"/>
    <w:rsid w:val="00ED19EF"/>
    <w:rPr>
      <w:rFonts w:ascii="Cambria" w:eastAsiaTheme="majorEastAsia" w:hAnsi="Cambria" w:cstheme="majorBidi"/>
      <w:bCs/>
      <w:caps/>
      <w:color w:val="000000" w:themeColor="text1"/>
      <w:sz w:val="40"/>
      <w:szCs w:val="40"/>
      <w:lang w:val="ro-RO"/>
    </w:rPr>
  </w:style>
  <w:style w:type="character" w:customStyle="1" w:styleId="Heading2Char">
    <w:name w:val="Heading 2 Char"/>
    <w:aliases w:val="PUG_Heading 2 Char"/>
    <w:basedOn w:val="DefaultParagraphFont"/>
    <w:link w:val="Heading2"/>
    <w:uiPriority w:val="9"/>
    <w:rsid w:val="003F4EF7"/>
    <w:rPr>
      <w:rFonts w:ascii="Cambria" w:eastAsiaTheme="majorEastAsia" w:hAnsi="Cambria" w:cstheme="majorBidi"/>
      <w:bCs/>
      <w:caps/>
      <w:color w:val="000000" w:themeColor="text1"/>
      <w:sz w:val="28"/>
      <w:szCs w:val="28"/>
      <w:lang w:val="ro-RO"/>
    </w:rPr>
  </w:style>
  <w:style w:type="paragraph" w:styleId="TOCHeading">
    <w:name w:val="TOC Heading"/>
    <w:basedOn w:val="Heading1"/>
    <w:next w:val="Normal"/>
    <w:uiPriority w:val="39"/>
    <w:unhideWhenUsed/>
    <w:qFormat/>
    <w:rsid w:val="00ED0859"/>
    <w:pPr>
      <w:outlineLvl w:val="9"/>
    </w:pPr>
  </w:style>
  <w:style w:type="paragraph" w:styleId="TOC1">
    <w:name w:val="toc 1"/>
    <w:basedOn w:val="Normal"/>
    <w:next w:val="Normal"/>
    <w:autoRedefine/>
    <w:uiPriority w:val="39"/>
    <w:unhideWhenUsed/>
    <w:rsid w:val="00866EEF"/>
    <w:pPr>
      <w:tabs>
        <w:tab w:val="left" w:pos="720"/>
        <w:tab w:val="right" w:leader="dot" w:pos="9350"/>
      </w:tabs>
      <w:spacing w:after="140" w:line="240" w:lineRule="auto"/>
      <w:ind w:right="571"/>
    </w:pPr>
    <w:rPr>
      <w:b/>
      <w:bCs/>
      <w:sz w:val="26"/>
      <w:szCs w:val="26"/>
    </w:rPr>
  </w:style>
  <w:style w:type="paragraph" w:styleId="TOC2">
    <w:name w:val="toc 2"/>
    <w:basedOn w:val="Normal"/>
    <w:next w:val="Normal"/>
    <w:autoRedefine/>
    <w:uiPriority w:val="39"/>
    <w:unhideWhenUsed/>
    <w:rsid w:val="00ED19EF"/>
    <w:pPr>
      <w:tabs>
        <w:tab w:val="left" w:pos="1320"/>
        <w:tab w:val="right" w:leader="dot" w:pos="9350"/>
      </w:tabs>
      <w:spacing w:after="100" w:line="240" w:lineRule="auto"/>
      <w:ind w:left="720" w:right="3240"/>
      <w:jc w:val="left"/>
    </w:pPr>
  </w:style>
  <w:style w:type="character" w:styleId="Hyperlink">
    <w:name w:val="Hyperlink"/>
    <w:basedOn w:val="DefaultParagraphFont"/>
    <w:uiPriority w:val="99"/>
    <w:unhideWhenUsed/>
    <w:rPr>
      <w:color w:val="9454C3" w:themeColor="hyperlink"/>
      <w:u w:val="single"/>
    </w:rPr>
  </w:style>
  <w:style w:type="character" w:customStyle="1" w:styleId="Heading3Char">
    <w:name w:val="Heading 3 Char"/>
    <w:aliases w:val="PUG_Heading 3 Char"/>
    <w:basedOn w:val="DefaultParagraphFont"/>
    <w:link w:val="Heading3"/>
    <w:uiPriority w:val="9"/>
    <w:rsid w:val="00BC6B90"/>
    <w:rPr>
      <w:rFonts w:ascii="Cambria" w:eastAsiaTheme="majorEastAsia" w:hAnsi="Cambria" w:cstheme="majorBidi"/>
      <w:bCs/>
      <w:color w:val="000000" w:themeColor="text1"/>
      <w:sz w:val="24"/>
      <w:szCs w:val="24"/>
      <w:lang w:val="ro-RO"/>
    </w:rPr>
  </w:style>
  <w:style w:type="paragraph" w:customStyle="1" w:styleId="LogoAlt">
    <w:name w:val="Logo Alt."/>
    <w:basedOn w:val="Normal"/>
    <w:uiPriority w:val="99"/>
    <w:unhideWhenUsed/>
    <w:pPr>
      <w:spacing w:before="720" w:line="240" w:lineRule="auto"/>
      <w:ind w:left="720"/>
    </w:pPr>
  </w:style>
  <w:style w:type="paragraph" w:customStyle="1" w:styleId="FooterAlt">
    <w:name w:val="Footer Alt."/>
    <w:basedOn w:val="Normal"/>
    <w:uiPriority w:val="99"/>
    <w:unhideWhenUsed/>
    <w:pPr>
      <w:spacing w:after="0" w:line="240" w:lineRule="auto"/>
    </w:pPr>
    <w:rPr>
      <w:i/>
      <w:iCs/>
      <w:sz w:val="18"/>
      <w:szCs w:val="18"/>
    </w:rPr>
  </w:style>
  <w:style w:type="table" w:customStyle="1" w:styleId="TipTable">
    <w:name w:val="Tip Table"/>
    <w:basedOn w:val="TableNormal"/>
    <w:uiPriority w:val="99"/>
    <w:pPr>
      <w:spacing w:after="0" w:line="240" w:lineRule="auto"/>
    </w:pPr>
    <w:rPr>
      <w:color w:val="404040" w:themeColor="text1" w:themeTint="BF"/>
      <w:sz w:val="18"/>
      <w:szCs w:val="18"/>
    </w:rPr>
    <w:tblPr>
      <w:tblInd w:w="0" w:type="dxa"/>
      <w:tblCellMar>
        <w:top w:w="144" w:type="dxa"/>
        <w:left w:w="0" w:type="dxa"/>
        <w:bottom w:w="0" w:type="dxa"/>
        <w:right w:w="0" w:type="dxa"/>
      </w:tblCellMar>
    </w:tblPr>
    <w:tcPr>
      <w:shd w:val="clear" w:color="auto" w:fill="D9DFEF" w:themeFill="accent1" w:themeFillTint="33"/>
    </w:tcPr>
    <w:tblStylePr w:type="firstCol">
      <w:pPr>
        <w:wordWrap/>
        <w:jc w:val="center"/>
      </w:pPr>
    </w:tblStylePr>
  </w:style>
  <w:style w:type="paragraph" w:customStyle="1" w:styleId="TipText">
    <w:name w:val="Tip Text"/>
    <w:basedOn w:val="Normal"/>
    <w:uiPriority w:val="99"/>
    <w:pPr>
      <w:spacing w:before="160" w:after="160" w:line="264" w:lineRule="auto"/>
      <w:ind w:right="576"/>
    </w:pPr>
    <w:rPr>
      <w:rFonts w:asciiTheme="majorHAnsi" w:eastAsiaTheme="majorEastAsia" w:hAnsiTheme="majorHAnsi" w:cstheme="majorBidi"/>
      <w:i/>
      <w:iCs/>
      <w:sz w:val="16"/>
      <w:szCs w:val="16"/>
    </w:rPr>
  </w:style>
  <w:style w:type="paragraph" w:customStyle="1" w:styleId="Icon">
    <w:name w:val="Icon"/>
    <w:basedOn w:val="Normal"/>
    <w:uiPriority w:val="99"/>
    <w:unhideWhenUsed/>
    <w:pPr>
      <w:spacing w:before="160" w:after="160" w:line="240" w:lineRule="auto"/>
      <w:jc w:val="center"/>
    </w:pPr>
  </w:style>
  <w:style w:type="character" w:customStyle="1" w:styleId="Heading4Char">
    <w:name w:val="Heading 4 Char"/>
    <w:basedOn w:val="DefaultParagraphFont"/>
    <w:link w:val="Heading4"/>
    <w:uiPriority w:val="9"/>
    <w:semiHidden/>
    <w:rsid w:val="00ED0859"/>
    <w:rPr>
      <w:rFonts w:asciiTheme="majorHAnsi" w:eastAsiaTheme="majorEastAsia" w:hAnsiTheme="majorHAnsi" w:cstheme="majorBidi"/>
      <w:b/>
      <w:bCs/>
      <w:i/>
      <w:iCs/>
      <w:color w:val="000000" w:themeColor="text1"/>
    </w:rPr>
  </w:style>
  <w:style w:type="table" w:customStyle="1" w:styleId="FinancialTable">
    <w:name w:val="Financial Table"/>
    <w:basedOn w:val="TableNormal"/>
    <w:uiPriority w:val="99"/>
    <w:pPr>
      <w:spacing w:before="60" w:after="60" w:line="240" w:lineRule="auto"/>
    </w:pPr>
    <w:tblPr>
      <w:tblStyleRowBandSize w:val="1"/>
      <w:tblInd w:w="0" w:type="dxa"/>
      <w:tblBorders>
        <w:top w:val="single" w:sz="4" w:space="0" w:color="9197CF" w:themeColor="text2" w:themeTint="66"/>
        <w:left w:val="single" w:sz="4" w:space="0" w:color="9197CF" w:themeColor="text2" w:themeTint="66"/>
        <w:bottom w:val="single" w:sz="4" w:space="0" w:color="9197CF" w:themeColor="text2" w:themeTint="66"/>
        <w:right w:val="single" w:sz="4" w:space="0" w:color="9197CF" w:themeColor="text2" w:themeTint="66"/>
        <w:insideV w:val="single" w:sz="4" w:space="0" w:color="9197CF" w:themeColor="text2" w:themeTint="66"/>
      </w:tblBorders>
      <w:tblCellMar>
        <w:top w:w="0" w:type="dxa"/>
        <w:left w:w="108" w:type="dxa"/>
        <w:bottom w:w="0" w:type="dxa"/>
        <w:right w:w="108" w:type="dxa"/>
      </w:tblCellMar>
    </w:tblPr>
    <w:tblStylePr w:type="firstRow">
      <w:rPr>
        <w:rFonts w:asciiTheme="majorHAnsi" w:hAnsiTheme="majorHAnsi"/>
        <w:color w:val="FFFFFF" w:themeColor="background1"/>
        <w:sz w:val="16"/>
      </w:rPr>
      <w:tblPr/>
      <w:tcPr>
        <w:shd w:val="clear" w:color="auto" w:fill="4A66AC" w:themeFill="accent1"/>
      </w:tcPr>
    </w:tblStylePr>
    <w:tblStylePr w:type="lastRow">
      <w:rPr>
        <w:rFonts w:asciiTheme="majorHAnsi" w:hAnsiTheme="majorHAnsi"/>
        <w:b/>
        <w:caps/>
        <w:smallCaps w:val="0"/>
        <w:color w:val="4A66AC"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C8CAE7" w:themeFill="text2" w:themeFillTint="33"/>
      </w:tcPr>
    </w:tblStylePr>
  </w:style>
  <w:style w:type="paragraph" w:styleId="TOC3">
    <w:name w:val="toc 3"/>
    <w:basedOn w:val="Normal"/>
    <w:next w:val="Normal"/>
    <w:autoRedefine/>
    <w:uiPriority w:val="39"/>
    <w:unhideWhenUsed/>
    <w:pPr>
      <w:spacing w:after="100"/>
      <w:ind w:left="720" w:right="3240"/>
    </w:pPr>
  </w:style>
  <w:style w:type="paragraph" w:styleId="TOC4">
    <w:name w:val="toc 4"/>
    <w:basedOn w:val="Normal"/>
    <w:next w:val="Normal"/>
    <w:autoRedefine/>
    <w:uiPriority w:val="39"/>
    <w:semiHidden/>
    <w:unhideWhenUsed/>
    <w:pPr>
      <w:spacing w:after="100"/>
      <w:ind w:left="720" w:right="3240"/>
    </w:pPr>
  </w:style>
  <w:style w:type="character" w:customStyle="1" w:styleId="Heading5Char">
    <w:name w:val="Heading 5 Char"/>
    <w:basedOn w:val="DefaultParagraphFont"/>
    <w:link w:val="Heading5"/>
    <w:uiPriority w:val="9"/>
    <w:semiHidden/>
    <w:rsid w:val="00ED0859"/>
    <w:rPr>
      <w:rFonts w:asciiTheme="majorHAnsi" w:eastAsiaTheme="majorEastAsia" w:hAnsiTheme="majorHAnsi" w:cstheme="majorBidi"/>
      <w:color w:val="1B1D3D" w:themeColor="text2" w:themeShade="BF"/>
    </w:rPr>
  </w:style>
  <w:style w:type="character" w:customStyle="1" w:styleId="Heading6Char">
    <w:name w:val="Heading 6 Char"/>
    <w:basedOn w:val="DefaultParagraphFont"/>
    <w:link w:val="Heading6"/>
    <w:uiPriority w:val="9"/>
    <w:semiHidden/>
    <w:rsid w:val="00ED0859"/>
    <w:rPr>
      <w:rFonts w:asciiTheme="majorHAnsi" w:eastAsiaTheme="majorEastAsia" w:hAnsiTheme="majorHAnsi" w:cstheme="majorBidi"/>
      <w:i/>
      <w:iCs/>
      <w:color w:val="1B1D3D" w:themeColor="text2" w:themeShade="BF"/>
    </w:rPr>
  </w:style>
  <w:style w:type="character" w:customStyle="1" w:styleId="Heading7Char">
    <w:name w:val="Heading 7 Char"/>
    <w:basedOn w:val="DefaultParagraphFont"/>
    <w:link w:val="Heading7"/>
    <w:uiPriority w:val="9"/>
    <w:semiHidden/>
    <w:rsid w:val="00ED0859"/>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D0859"/>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D0859"/>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7432EB"/>
    <w:pPr>
      <w:spacing w:line="240" w:lineRule="auto"/>
    </w:pPr>
    <w:rPr>
      <w:i/>
      <w:iCs/>
      <w:color w:val="242852" w:themeColor="text2"/>
      <w:sz w:val="18"/>
      <w:szCs w:val="18"/>
    </w:rPr>
  </w:style>
  <w:style w:type="character" w:styleId="Strong">
    <w:name w:val="Strong"/>
    <w:basedOn w:val="DefaultParagraphFont"/>
    <w:uiPriority w:val="22"/>
    <w:qFormat/>
    <w:rsid w:val="00ED0859"/>
    <w:rPr>
      <w:b/>
      <w:bCs/>
      <w:color w:val="000000" w:themeColor="text1"/>
    </w:rPr>
  </w:style>
  <w:style w:type="character" w:styleId="Emphasis">
    <w:name w:val="Emphasis"/>
    <w:basedOn w:val="DefaultParagraphFont"/>
    <w:uiPriority w:val="20"/>
    <w:qFormat/>
    <w:rsid w:val="00C64E62"/>
    <w:rPr>
      <w:i/>
      <w:iCs/>
      <w:color w:val="3476B1" w:themeColor="accent2" w:themeShade="BF"/>
      <w:sz w:val="28"/>
      <w:szCs w:val="28"/>
    </w:rPr>
  </w:style>
  <w:style w:type="paragraph" w:styleId="Quote">
    <w:name w:val="Quote"/>
    <w:aliases w:val="PUG_cursive"/>
    <w:basedOn w:val="Normal"/>
    <w:next w:val="Normal"/>
    <w:link w:val="QuoteChar"/>
    <w:uiPriority w:val="29"/>
    <w:qFormat/>
    <w:rsid w:val="00686FB8"/>
    <w:rPr>
      <w:i/>
      <w:color w:val="000000" w:themeColor="text1"/>
    </w:rPr>
  </w:style>
  <w:style w:type="character" w:customStyle="1" w:styleId="QuoteChar">
    <w:name w:val="Quote Char"/>
    <w:aliases w:val="PUG_cursive Char"/>
    <w:basedOn w:val="DefaultParagraphFont"/>
    <w:link w:val="Quote"/>
    <w:uiPriority w:val="29"/>
    <w:rsid w:val="00686FB8"/>
    <w:rPr>
      <w:rFonts w:ascii="Cambria" w:hAnsi="Cambria" w:cs="Arial"/>
      <w:i/>
      <w:color w:val="000000" w:themeColor="text1"/>
      <w:lang w:val="ro-RO"/>
    </w:rPr>
  </w:style>
  <w:style w:type="paragraph" w:styleId="IntenseQuote">
    <w:name w:val="Intense Quote"/>
    <w:basedOn w:val="Normal"/>
    <w:next w:val="Normal"/>
    <w:link w:val="IntenseQuoteChar"/>
    <w:uiPriority w:val="30"/>
    <w:qFormat/>
    <w:rsid w:val="00ED0859"/>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ED0859"/>
    <w:rPr>
      <w:color w:val="000000" w:themeColor="text1"/>
      <w:shd w:val="clear" w:color="auto" w:fill="F2F2F2" w:themeFill="background1" w:themeFillShade="F2"/>
    </w:rPr>
  </w:style>
  <w:style w:type="character" w:styleId="SubtleEmphasis">
    <w:name w:val="Subtle Emphasis"/>
    <w:basedOn w:val="DefaultParagraphFont"/>
    <w:uiPriority w:val="19"/>
    <w:qFormat/>
    <w:rsid w:val="00ED0859"/>
    <w:rPr>
      <w:i/>
      <w:iCs/>
      <w:color w:val="404040" w:themeColor="text1" w:themeTint="BF"/>
    </w:rPr>
  </w:style>
  <w:style w:type="character" w:styleId="IntenseEmphasis">
    <w:name w:val="Intense Emphasis"/>
    <w:basedOn w:val="DefaultParagraphFont"/>
    <w:uiPriority w:val="21"/>
    <w:qFormat/>
    <w:rsid w:val="00ED0859"/>
    <w:rPr>
      <w:b/>
      <w:bCs/>
      <w:i/>
      <w:iCs/>
      <w:caps/>
    </w:rPr>
  </w:style>
  <w:style w:type="character" w:styleId="SubtleReference">
    <w:name w:val="Subtle Reference"/>
    <w:aliases w:val="PUG_Info caseta"/>
    <w:basedOn w:val="DefaultParagraphFont"/>
    <w:uiPriority w:val="31"/>
    <w:qFormat/>
    <w:rsid w:val="004B3C99"/>
    <w:rPr>
      <w:i/>
      <w:color w:val="404040" w:themeColor="text1" w:themeTint="BF"/>
    </w:rPr>
  </w:style>
  <w:style w:type="character" w:styleId="IntenseReference">
    <w:name w:val="Intense Reference"/>
    <w:basedOn w:val="DefaultParagraphFont"/>
    <w:uiPriority w:val="32"/>
    <w:qFormat/>
    <w:rsid w:val="00ED0859"/>
    <w:rPr>
      <w:b/>
      <w:bCs/>
      <w:smallCaps/>
      <w:u w:val="single"/>
    </w:rPr>
  </w:style>
  <w:style w:type="character" w:styleId="BookTitle">
    <w:name w:val="Book Title"/>
    <w:basedOn w:val="DefaultParagraphFont"/>
    <w:uiPriority w:val="33"/>
    <w:qFormat/>
    <w:rsid w:val="00ED0859"/>
    <w:rPr>
      <w:b w:val="0"/>
      <w:bCs w:val="0"/>
      <w:smallCaps/>
      <w:spacing w:val="5"/>
    </w:rPr>
  </w:style>
  <w:style w:type="character" w:customStyle="1" w:styleId="apple-converted-space">
    <w:name w:val="apple-converted-space"/>
    <w:basedOn w:val="DefaultParagraphFont"/>
    <w:rsid w:val="009B68B0"/>
  </w:style>
  <w:style w:type="character" w:customStyle="1" w:styleId="NoSpacingChar">
    <w:name w:val="No Spacing Char"/>
    <w:basedOn w:val="DefaultParagraphFont"/>
    <w:link w:val="NoSpacing"/>
    <w:uiPriority w:val="1"/>
    <w:rsid w:val="006F1832"/>
  </w:style>
  <w:style w:type="paragraph" w:styleId="ListParagraph">
    <w:name w:val="List Paragraph"/>
    <w:basedOn w:val="Normal"/>
    <w:uiPriority w:val="34"/>
    <w:qFormat/>
    <w:rsid w:val="004B3C99"/>
    <w:pPr>
      <w:ind w:left="720"/>
      <w:contextualSpacing/>
    </w:pPr>
  </w:style>
  <w:style w:type="character" w:styleId="FollowedHyperlink">
    <w:name w:val="FollowedHyperlink"/>
    <w:basedOn w:val="DefaultParagraphFont"/>
    <w:uiPriority w:val="99"/>
    <w:semiHidden/>
    <w:unhideWhenUsed/>
    <w:rsid w:val="009121BF"/>
    <w:rPr>
      <w:color w:val="3EBBF0" w:themeColor="followedHyperlink"/>
      <w:u w:val="single"/>
    </w:rPr>
  </w:style>
  <w:style w:type="paragraph" w:customStyle="1" w:styleId="Default">
    <w:name w:val="Default"/>
    <w:rsid w:val="00940060"/>
    <w:pPr>
      <w:autoSpaceDE w:val="0"/>
      <w:autoSpaceDN w:val="0"/>
      <w:adjustRightInd w:val="0"/>
      <w:spacing w:after="0" w:line="240" w:lineRule="auto"/>
    </w:pPr>
    <w:rPr>
      <w:rFonts w:ascii="Calibri" w:hAnsi="Calibri" w:cs="Calibri"/>
      <w:color w:val="000000"/>
      <w:sz w:val="24"/>
      <w:szCs w:val="24"/>
      <w:lang w:val="ro-RO"/>
    </w:rPr>
  </w:style>
  <w:style w:type="paragraph" w:customStyle="1" w:styleId="CharCharCaracterCaracterCharCharCaracterCaracterCharCharChar">
    <w:name w:val="Char Char Caracter Caracter Char Char Caracter Caracter Char Char Char"/>
    <w:basedOn w:val="Normal"/>
    <w:rsid w:val="000819B5"/>
    <w:pPr>
      <w:spacing w:after="0" w:line="240" w:lineRule="auto"/>
      <w:jc w:val="left"/>
    </w:pPr>
    <w:rPr>
      <w:rFonts w:ascii="Times New Roman" w:eastAsia="Times New Roman" w:hAnsi="Times New Roman" w:cs="Times New Roman"/>
      <w:color w:val="auto"/>
      <w:sz w:val="24"/>
      <w:szCs w:val="24"/>
      <w:lang w:val="pl-PL" w:eastAsia="pl-PL"/>
    </w:rPr>
  </w:style>
  <w:style w:type="paragraph" w:styleId="NormalWeb">
    <w:name w:val="Normal (Web)"/>
    <w:basedOn w:val="Normal"/>
    <w:rsid w:val="007F1F85"/>
    <w:pPr>
      <w:spacing w:after="0" w:line="240" w:lineRule="auto"/>
      <w:jc w:val="left"/>
    </w:pPr>
    <w:rPr>
      <w:rFonts w:ascii="Arial" w:eastAsia="Times New Roman" w:hAnsi="Arial"/>
      <w:sz w:val="18"/>
      <w:szCs w:val="18"/>
      <w:lang w:val="pt-BR" w:eastAsia="en-US"/>
    </w:rPr>
  </w:style>
  <w:style w:type="paragraph" w:styleId="BodyTextIndent">
    <w:name w:val="Body Text Indent"/>
    <w:basedOn w:val="Normal"/>
    <w:link w:val="BodyTextIndentChar"/>
    <w:rsid w:val="007F1F85"/>
    <w:pPr>
      <w:tabs>
        <w:tab w:val="num" w:pos="720"/>
      </w:tabs>
      <w:spacing w:after="0" w:line="240" w:lineRule="auto"/>
      <w:ind w:left="1080" w:hanging="360"/>
    </w:pPr>
    <w:rPr>
      <w:rFonts w:ascii="Arial" w:eastAsia="Times New Roman" w:hAnsi="Arial"/>
      <w:color w:val="auto"/>
      <w:sz w:val="28"/>
      <w:szCs w:val="28"/>
      <w:lang w:val="it-IT" w:eastAsia="en-US"/>
    </w:rPr>
  </w:style>
  <w:style w:type="character" w:customStyle="1" w:styleId="BodyTextIndentChar">
    <w:name w:val="Body Text Indent Char"/>
    <w:basedOn w:val="DefaultParagraphFont"/>
    <w:link w:val="BodyTextIndent"/>
    <w:rsid w:val="007F1F85"/>
    <w:rPr>
      <w:rFonts w:ascii="Arial" w:eastAsia="Times New Roman" w:hAnsi="Arial" w:cs="Arial"/>
      <w:sz w:val="28"/>
      <w:szCs w:val="28"/>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5373410">
      <w:bodyDiv w:val="1"/>
      <w:marLeft w:val="0"/>
      <w:marRight w:val="0"/>
      <w:marTop w:val="0"/>
      <w:marBottom w:val="0"/>
      <w:divBdr>
        <w:top w:val="none" w:sz="0" w:space="0" w:color="auto"/>
        <w:left w:val="none" w:sz="0" w:space="0" w:color="auto"/>
        <w:bottom w:val="none" w:sz="0" w:space="0" w:color="auto"/>
        <w:right w:val="none" w:sz="0" w:space="0" w:color="auto"/>
      </w:divBdr>
    </w:div>
    <w:div w:id="1376734743">
      <w:bodyDiv w:val="1"/>
      <w:marLeft w:val="0"/>
      <w:marRight w:val="0"/>
      <w:marTop w:val="0"/>
      <w:marBottom w:val="0"/>
      <w:divBdr>
        <w:top w:val="none" w:sz="0" w:space="0" w:color="auto"/>
        <w:left w:val="none" w:sz="0" w:space="0" w:color="auto"/>
        <w:bottom w:val="none" w:sz="0" w:space="0" w:color="auto"/>
        <w:right w:val="none" w:sz="0" w:space="0" w:color="auto"/>
      </w:divBdr>
    </w:div>
    <w:div w:id="1431774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fontTable" Target="fontTable.xml"/><Relationship Id="rId5" Type="http://schemas.openxmlformats.org/officeDocument/2006/relationships/styles" Target="styles.xml"/><Relationship Id="rId19" Type="http://schemas.openxmlformats.org/officeDocument/2006/relationships/image" Target="media/image1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image" Target="media/image43.png"/><Relationship Id="rId3" Type="http://schemas.openxmlformats.org/officeDocument/2006/relationships/customXml" Target="../customXml/item3.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oter" Target="footer1.xml"/><Relationship Id="rId10" Type="http://schemas.openxmlformats.org/officeDocument/2006/relationships/image" Target="media/image2.gif"/><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t\AppData\Roaming\Microsoft\Templates\Business%20plan.dotx" TargetMode="External"/></Relationships>
</file>

<file path=word/theme/theme1.xml><?xml version="1.0" encoding="utf-8"?>
<a:theme xmlns:a="http://schemas.openxmlformats.org/drawingml/2006/main" name="Red Business Set">
  <a:themeElements>
    <a:clrScheme name="Blue Warm">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Business Invoice">
      <a:majorFont>
        <a:latin typeface="Century Gothic"/>
        <a:ea typeface=""/>
        <a:cs typeface=""/>
      </a:majorFont>
      <a:minorFont>
        <a:latin typeface="Garamo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2015</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AC9B9C-39C7-442D-A2C6-BC21F3368F0F}">
  <ds:schemaRefs>
    <ds:schemaRef ds:uri="http://schemas.microsoft.com/sharepoint/v3/contenttype/forms"/>
  </ds:schemaRefs>
</ds:datastoreItem>
</file>

<file path=customXml/itemProps3.xml><?xml version="1.0" encoding="utf-8"?>
<ds:datastoreItem xmlns:ds="http://schemas.openxmlformats.org/officeDocument/2006/customXml" ds:itemID="{2B07991E-6362-4033-8571-D477E907D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 plan.dotx</Template>
  <TotalTime>54</TotalTime>
  <Pages>34</Pages>
  <Words>4926</Words>
  <Characters>28575</Characters>
  <Application>Microsoft Office Word</Application>
  <DocSecurity>0</DocSecurity>
  <Lines>238</Lines>
  <Paragraphs>66</Paragraphs>
  <ScaleCrop>false</ScaleCrop>
  <HeadingPairs>
    <vt:vector size="2" baseType="variant">
      <vt:variant>
        <vt:lpstr>Title</vt:lpstr>
      </vt:variant>
      <vt:variant>
        <vt:i4>1</vt:i4>
      </vt:variant>
    </vt:vector>
  </HeadingPairs>
  <TitlesOfParts>
    <vt:vector size="1" baseType="lpstr">
      <vt:lpstr>STUDIU DE FUNDAMENTARE PRIVIND CIRCULAȚIA ȘI MOBILITATEA URBANĂ ȘI METROPOLITANĂ</vt:lpstr>
    </vt:vector>
  </TitlesOfParts>
  <Company/>
  <LinksUpToDate>false</LinksUpToDate>
  <CharactersWithSpaces>33435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STUDIU DE FUNDAMENTARE PRIVIND CIRCULAȚIA ȘI MOBILITATEA URBANĂ ȘI METROPOLITANĂ</dc:title>
  <dc:subject>planul urbanistic general PloieȘti 2015</dc:subject>
  <dc:creator>cat cattac</dc:creator>
  <cp:keywords/>
  <dc:description/>
  <cp:lastModifiedBy>cat cattac</cp:lastModifiedBy>
  <cp:revision>11</cp:revision>
  <cp:lastPrinted>2015-04-17T10:32:00Z</cp:lastPrinted>
  <dcterms:created xsi:type="dcterms:W3CDTF">2015-04-17T09:20:00Z</dcterms:created>
  <dcterms:modified xsi:type="dcterms:W3CDTF">2015-04-17T10:33:00Z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TC038436609991</vt:lpwstr>
  </property>
</Properties>
</file>